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52"/>
        </w:rPr>
      </w:pP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浙江省省级工业设计中心</w:t>
      </w: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（企业工业设计中心）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企业名称（盖章）：</w:t>
      </w:r>
    </w:p>
    <w:p>
      <w:pPr>
        <w:rPr>
          <w:rFonts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工业设计中心名称：</w:t>
      </w:r>
      <w:r>
        <w:rPr>
          <w:rFonts w:hint="eastAsia" w:ascii="黑体" w:hAnsi="黑体" w:eastAsia="黑体"/>
          <w:sz w:val="30"/>
        </w:rPr>
        <w:t xml:space="preserve">    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浙江省经济和信息化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2"/>
        </w:rPr>
        <w:t>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32"/>
        </w:rPr>
        <w:t>.所填事项中涉及批准、获奖、知识产权及地方政府制定政策、规划等事项，需附相关佐证材料。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1.本企业自愿遵守浙江省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经信厅</w:t>
      </w:r>
      <w:r>
        <w:rPr>
          <w:rFonts w:hint="eastAsia" w:ascii="仿宋_GB2312" w:hAnsi="仿宋_GB2312" w:eastAsia="仿宋_GB2312"/>
          <w:color w:val="000000"/>
          <w:sz w:val="32"/>
        </w:rPr>
        <w:t>《浙江省省级工业设计中心认定管理办法（试行）》及相关文件规定。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2.本企业自愿提供省级工业设计中心复核所需的数据资料，并为其复核工作提供方便。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3.本企业所提供的复核表内容和附件材料均属实，若出现问题，愿承担一切责任。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企业法人代表（签名）：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年    月    日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企业工业设计中心复核表（一）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单位：万元、平方米、个、%</w:t>
      </w:r>
    </w:p>
    <w:tbl>
      <w:tblPr>
        <w:tblStyle w:val="2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512"/>
        <w:gridCol w:w="2544"/>
        <w:gridCol w:w="144"/>
        <w:gridCol w:w="1581"/>
        <w:gridCol w:w="172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5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3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中心性质</w:t>
            </w:r>
          </w:p>
        </w:tc>
        <w:tc>
          <w:tcPr>
            <w:tcW w:w="50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独立核算□      非独立核算□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人员情况</w:t>
            </w:r>
          </w:p>
        </w:tc>
        <w:tc>
          <w:tcPr>
            <w:tcW w:w="5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复核期主要指标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投入情况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hint="eastAsia" w:ascii="宋体" w:hAnsi="宋体"/>
                <w:sz w:val="24"/>
              </w:rPr>
              <w:t>R＆D支出比重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其中：设计人员经费支出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运行情况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280" w:lineRule="exact"/>
              <w:ind w:left="958" w:leftChars="4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其中：产业化成果数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工业设计成果转化值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专利授权数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其中:</w:t>
            </w:r>
            <w:r>
              <w:rPr>
                <w:rFonts w:hint="eastAsia" w:ascii="宋体" w:hAnsi="宋体"/>
                <w:sz w:val="24"/>
              </w:rPr>
              <w:t>发明专利数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版权授权数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企业工业设计中心复核表（二）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</w:t>
      </w:r>
      <w:r>
        <w:rPr>
          <w:rFonts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单位：万元</w:t>
      </w:r>
    </w:p>
    <w:tbl>
      <w:tblPr>
        <w:tblStyle w:val="2"/>
        <w:tblW w:w="8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76"/>
        <w:gridCol w:w="1349"/>
        <w:gridCol w:w="108"/>
        <w:gridCol w:w="1200"/>
        <w:gridCol w:w="535"/>
        <w:gridCol w:w="851"/>
        <w:gridCol w:w="1069"/>
        <w:gridCol w:w="253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7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7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近两年主要设计成果产业化情况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7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近两年专利、版权及其他著作权获得情况（列出15项）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产品或项目名称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专利名称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专利号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权利人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授权单位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73" w:type="dxa"/>
            <w:gridSpan w:val="10"/>
            <w:noWrap w:val="0"/>
            <w:vAlign w:val="center"/>
          </w:tcPr>
          <w:p>
            <w:pPr>
              <w:ind w:left="10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从事工业设计人员名单（列出25名）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职业资格/技术职务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企业工业设计中心复核表（三）</w:t>
      </w:r>
    </w:p>
    <w:p>
      <w:pPr>
        <w:jc w:val="center"/>
        <w:rPr>
          <w:rFonts w:ascii="黑体" w:hAnsi="黑体" w:eastAsia="黑体"/>
          <w:b/>
          <w:sz w:val="11"/>
          <w:szCs w:val="1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中心运营情况及贡献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</w:t>
            </w:r>
            <w:r>
              <w:rPr>
                <w:rFonts w:hint="eastAsia"/>
                <w:sz w:val="24"/>
              </w:rPr>
              <w:t>中心运营情况，主要业绩，在行业内的水平和引领作用，对企业发展的贡献</w:t>
            </w:r>
            <w:r>
              <w:rPr>
                <w:rFonts w:hint="eastAsia" w:ascii="宋体" w:hAnsi="宋体"/>
                <w:sz w:val="24"/>
              </w:rPr>
              <w:t>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重点是中心两年来创新建设、有效投入、设计成果等指标完成情况，和组织体系建设、运营模式创新、人才队伍建设等规划实施情况，及</w:t>
            </w:r>
            <w:r>
              <w:rPr>
                <w:rFonts w:hint="eastAsia" w:ascii="宋体" w:hAnsi="宋体"/>
                <w:color w:val="000000"/>
                <w:sz w:val="24"/>
              </w:rPr>
              <w:t>《浙江省省级工业设计中心认定管理办法（试行）》的符合性。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发挥省级工业设计中心公共服务平台作用的举措及成果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52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FF0000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重点是发挥省级工业设计中心引领带动作用、宣传推广先进经验；省级工业设计中心之间的合作及成果；协助地方主管部门、相关机构推动工业设计发展，参与开展行业及地方性的工业设计相关活动等。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市级主管部门评价意见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（盖章）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2019-09-03T09:19:03Z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