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bCs/>
          <w:sz w:val="36"/>
          <w:szCs w:val="36"/>
        </w:rPr>
        <w:t>浙江省电动自行车、残疾人机动轮椅车产品公告评审</w:t>
      </w:r>
    </w:p>
    <w:p>
      <w:pPr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申请表</w:t>
      </w:r>
    </w:p>
    <w:bookmarkEnd w:id="0"/>
    <w:p>
      <w:pPr>
        <w:tabs>
          <w:tab w:val="left" w:pos="5300"/>
        </w:tabs>
        <w:jc w:val="right"/>
        <w:rPr>
          <w:rFonts w:hint="eastAsia" w:ascii="黑体" w:hAnsi="黑体" w:eastAsia="黑体"/>
          <w:kern w:val="0"/>
        </w:rPr>
      </w:pPr>
      <w:r>
        <w:rPr>
          <w:rFonts w:hint="eastAsia" w:ascii="仿宋_GB2312" w:eastAsia="仿宋_GB2312"/>
          <w:sz w:val="28"/>
          <w:szCs w:val="28"/>
        </w:rPr>
        <w:t>申请时间：   年   月   日</w:t>
      </w:r>
    </w:p>
    <w:tbl>
      <w:tblPr>
        <w:tblStyle w:val="2"/>
        <w:tblW w:w="9345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2850"/>
        <w:gridCol w:w="183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15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15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企业地址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415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电话（手机）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24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营业执照（企业统一社会信用代码）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生产许可证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24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中国自行车生产企业编码应用证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注册商标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15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是否首次申请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15" w:type="dxa"/>
            <w:vMerge w:val="restart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申请公告</w:t>
            </w:r>
          </w:p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产品型号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产品型号</w:t>
            </w:r>
          </w:p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检测报告编号</w:t>
            </w:r>
          </w:p>
        </w:tc>
        <w:tc>
          <w:tcPr>
            <w:tcW w:w="4080" w:type="dxa"/>
            <w:gridSpan w:val="2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检测报告编号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15" w:type="dxa"/>
            <w:vMerge w:val="continue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15" w:type="dxa"/>
            <w:vMerge w:val="continue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15" w:type="dxa"/>
            <w:vMerge w:val="continue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415" w:type="dxa"/>
            <w:vMerge w:val="continue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noWrap w:val="0"/>
            <w:vAlign w:val="center"/>
          </w:tcPr>
          <w:p>
            <w:pPr>
              <w:tabs>
                <w:tab w:val="left" w:pos="4695"/>
              </w:tabs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</w:trPr>
        <w:tc>
          <w:tcPr>
            <w:tcW w:w="9345" w:type="dxa"/>
            <w:gridSpan w:val="4"/>
            <w:noWrap w:val="0"/>
            <w:vAlign w:val="center"/>
          </w:tcPr>
          <w:p>
            <w:pPr>
              <w:spacing w:before="156" w:beforeLines="50" w:line="50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本企业提供的申报材料真实、有效。申报的产品符合国家《电动自行车通用技术条件》、《机动轮椅车》标准和地方有关规定。如有不实，由本企业承担一切法律责任。</w:t>
            </w:r>
          </w:p>
          <w:p>
            <w:pPr>
              <w:spacing w:before="156" w:beforeLines="50"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32"/>
                <w:szCs w:val="30"/>
              </w:rPr>
              <w:t xml:space="preserve">                            </w:t>
            </w:r>
            <w:r>
              <w:rPr>
                <w:rFonts w:hint="eastAsia" w:eastAsia="仿宋_GB2312"/>
                <w:kern w:val="0"/>
                <w:sz w:val="32"/>
                <w:szCs w:val="30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企业盖章：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rPr>
                <w:rFonts w:hint="eastAsia" w:eastAsia="仿宋_GB2312"/>
                <w:kern w:val="0"/>
                <w:sz w:val="32"/>
                <w:szCs w:val="30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9345" w:type="dxa"/>
            <w:gridSpan w:val="4"/>
            <w:noWrap w:val="0"/>
            <w:vAlign w:val="top"/>
          </w:tcPr>
          <w:p>
            <w:pPr>
              <w:tabs>
                <w:tab w:val="left" w:pos="4695"/>
              </w:tabs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外省市企业需经省市经信委或行业协会盖章：</w:t>
            </w:r>
          </w:p>
          <w:p>
            <w:pPr>
              <w:tabs>
                <w:tab w:val="left" w:pos="4695"/>
              </w:tabs>
              <w:ind w:firstLine="7700" w:firstLineChars="275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盖   章</w:t>
            </w:r>
          </w:p>
          <w:p>
            <w:pPr>
              <w:tabs>
                <w:tab w:val="left" w:pos="4695"/>
              </w:tabs>
              <w:ind w:firstLine="7560" w:firstLineChars="270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年  月  日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tianyx</dc:creator>
  <cp:lastModifiedBy>田燕翔</cp:lastModifiedBy>
  <dcterms:modified xsi:type="dcterms:W3CDTF">2019-09-03T08:47:17Z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