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tabs>
          <w:tab w:val="left" w:pos="4789"/>
        </w:tabs>
        <w:spacing w:line="520" w:lineRule="exact"/>
        <w:jc w:val="center"/>
        <w:rPr>
          <w:rFonts w:ascii="Times New Roman" w:eastAsia="方正小标宋简体" w:hAnsi="Times New Roman"/>
          <w:sz w:val="44"/>
          <w:szCs w:val="44"/>
        </w:rPr>
      </w:pPr>
      <w:r>
        <w:rPr>
          <w:rFonts w:ascii="Times New Roman" w:eastAsia="方正小标宋简体" w:hAnsi="Times New Roman"/>
          <w:sz w:val="44"/>
          <w:szCs w:val="44"/>
        </w:rPr>
        <w:t>不定时工作制准予行政许可决定书</w:t>
      </w:r>
    </w:p>
    <w:p>
      <w:pPr>
        <w:spacing w:line="360" w:lineRule="exact"/>
        <w:jc w:val="center"/>
        <w:rPr>
          <w:rFonts w:ascii="Times New Roman" w:hAnsi="Times New Roman"/>
          <w:b/>
          <w:sz w:val="30"/>
          <w:szCs w:val="30"/>
        </w:rPr>
      </w:pPr>
    </w:p>
    <w:p>
      <w:pPr>
        <w:spacing w:line="520" w:lineRule="exact"/>
        <w:jc w:val="right"/>
        <w:rPr>
          <w:rFonts w:ascii="Times New Roman" w:hAnsi="Times New Roman"/>
        </w:rPr>
      </w:pPr>
      <w:r>
        <w:rPr>
          <w:rFonts w:ascii="Times New Roman" w:hAnsi="Times New Roman"/>
          <w:u w:val="single"/>
        </w:rPr>
        <w:t xml:space="preserve">      </w:t>
      </w:r>
      <w:r>
        <w:rPr>
          <w:rFonts w:ascii="Times New Roman" w:hAnsi="Times New Roman"/>
        </w:rPr>
        <w:t>许准字</w:t>
      </w:r>
      <w:r>
        <w:rPr>
          <w:rFonts w:ascii="Times New Roman" w:hAnsi="Times New Roman"/>
          <w:kern w:val="0"/>
        </w:rPr>
        <w:t>〔   〕</w:t>
      </w:r>
      <w:r>
        <w:rPr>
          <w:rFonts w:ascii="Times New Roman" w:hAnsi="Times New Roman"/>
        </w:rPr>
        <w:t>第   号</w:t>
      </w:r>
    </w:p>
    <w:p>
      <w:pPr>
        <w:spacing w:line="360" w:lineRule="exact"/>
        <w:jc w:val="right"/>
        <w:rPr>
          <w:rFonts w:ascii="Times New Roman" w:hAnsi="Times New Roman"/>
          <w:sz w:val="30"/>
          <w:szCs w:val="30"/>
        </w:rPr>
      </w:pPr>
    </w:p>
    <w:p>
      <w:pPr>
        <w:spacing w:line="440" w:lineRule="exact"/>
        <w:rPr>
          <w:rFonts w:ascii="Times New Roman" w:hAnsi="Times New Roman"/>
        </w:rPr>
      </w:pPr>
      <w:r>
        <w:rPr>
          <w:rFonts w:ascii="Times New Roman" w:hAnsi="Times New Roman"/>
          <w:u w:val="single"/>
        </w:rPr>
        <w:t xml:space="preserve">（申请人名称） </w:t>
      </w:r>
      <w:r>
        <w:rPr>
          <w:rFonts w:ascii="Times New Roman" w:hAnsi="Times New Roman"/>
        </w:rPr>
        <w:t>：</w:t>
      </w:r>
    </w:p>
    <w:p>
      <w:pPr>
        <w:spacing w:line="440" w:lineRule="exact"/>
        <w:ind w:firstLine="629"/>
        <w:jc w:val="left"/>
        <w:rPr>
          <w:rFonts w:ascii="Times New Roman" w:hAnsi="Times New Roman"/>
        </w:rPr>
      </w:pPr>
      <w:r>
        <w:rPr>
          <w:rFonts w:ascii="Times New Roman" w:hAnsi="Times New Roman"/>
          <w:bCs/>
        </w:rPr>
        <w:t>你单位</w:t>
      </w:r>
      <w:r>
        <w:rPr>
          <w:rFonts w:ascii="Times New Roman" w:hAnsi="Times New Roman"/>
        </w:rPr>
        <w:t>向本机关提出的</w:t>
      </w:r>
      <w:r>
        <w:rPr>
          <w:rFonts w:ascii="Times New Roman" w:hAnsi="Times New Roman"/>
          <w:u w:val="single"/>
        </w:rPr>
        <w:t xml:space="preserve"> 实行不定时工作制 </w:t>
      </w:r>
      <w:r>
        <w:rPr>
          <w:rFonts w:ascii="Times New Roman" w:hAnsi="Times New Roman"/>
        </w:rPr>
        <w:t>行政许可申请，本机关已于</w:t>
      </w: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日受理（</w:t>
      </w:r>
      <w:r>
        <w:rPr>
          <w:rFonts w:ascii="Times New Roman" w:hAnsi="Times New Roman"/>
          <w:u w:val="single"/>
        </w:rPr>
        <w:t xml:space="preserve">      </w:t>
      </w:r>
      <w:r>
        <w:rPr>
          <w:rFonts w:ascii="Times New Roman" w:hAnsi="Times New Roman"/>
        </w:rPr>
        <w:t>许受字〔   〕   号）。经审查，符合《中华人民共和国行政许可法》第三十八条、《中华人民共和国劳动法》第八条和第三十九条、《关于企业实行不定时工作制度和综合计算工时工作制度的审批办法的通知》（劳部发〔1994〕503号）第四条和第五条、《关于进一步加强用人单位实行不定时工作制和综合计算工时工作制管理的通知》（浙劳社劳薪〔2006〕181号）第二条和第三条的规定，决定准予你单位实行不定时工作制，具体如下：</w:t>
      </w:r>
    </w:p>
    <w:tbl>
      <w:tblPr>
        <w:jc w:val="center"/>
        <w:tblW w:w="884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0" w:type="dxa"/>
          <w:left w:w="108" w:type="dxa"/>
          <w:bottom w:w="0" w:type="dxa"/>
          <w:right w:w="108" w:type="dxa"/>
        </w:tblCellMar>
      </w:tblPr>
      <w:tblGrid>
        <w:gridCol w:w="3508"/>
        <w:gridCol w:w="5337"/>
      </w:tblGrid>
      <w:tr>
        <w:trPr>
          <w:trHeight w:val="397"/>
        </w:trPr>
        <w:tc>
          <w:tcPr>
            <w:tcW w:w="3508" w:type="dxa"/>
            <w:tcBorders>
              <w:tl2br w:val="nil"/>
              <w:tr2bl w:val="nil"/>
            </w:tcBorders>
            <w:vAlign w:val="center"/>
          </w:tcPr>
          <w:p>
            <w:pPr>
              <w:jc w:val="center"/>
              <w:rPr>
                <w:rFonts w:hint="eastAsia"/>
                <w:sz w:val="28"/>
                <w:szCs w:val="28"/>
              </w:rPr>
            </w:pPr>
            <w:r>
              <w:rPr>
                <w:rFonts w:hint="eastAsia"/>
                <w:sz w:val="28"/>
                <w:szCs w:val="28"/>
              </w:rPr>
              <w:t>岗位</w:t>
            </w:r>
          </w:p>
        </w:tc>
        <w:tc>
          <w:tcPr>
            <w:tcW w:w="5337" w:type="dxa"/>
            <w:tcBorders>
              <w:tl2br w:val="nil"/>
              <w:tr2bl w:val="nil"/>
            </w:tcBorders>
            <w:vAlign w:val="center"/>
          </w:tcPr>
          <w:p>
            <w:pPr>
              <w:jc w:val="center"/>
              <w:rPr>
                <w:rFonts w:hint="eastAsia"/>
                <w:sz w:val="28"/>
                <w:szCs w:val="28"/>
              </w:rPr>
            </w:pPr>
            <w:r>
              <w:rPr>
                <w:rFonts w:hint="eastAsia"/>
                <w:sz w:val="28"/>
                <w:szCs w:val="28"/>
              </w:rPr>
              <w:t>实行期限</w:t>
            </w:r>
          </w:p>
        </w:tc>
      </w:tr>
      <w:tr>
        <w:trPr>
          <w:trHeight w:val="397"/>
        </w:trPr>
        <w:tc>
          <w:tcPr>
            <w:tcW w:w="3508" w:type="dxa"/>
            <w:tcBorders>
              <w:tl2br w:val="nil"/>
              <w:tr2bl w:val="nil"/>
            </w:tcBorders>
            <w:vAlign w:val="center"/>
          </w:tcPr>
          <w:p>
            <w:pPr>
              <w:jc w:val="center"/>
              <w:rPr>
                <w:rFonts w:hint="eastAsia"/>
                <w:sz w:val="28"/>
                <w:szCs w:val="28"/>
              </w:rPr>
            </w:pPr>
          </w:p>
        </w:tc>
        <w:tc>
          <w:tcPr>
            <w:tcW w:w="5337" w:type="dxa"/>
            <w:tcBorders>
              <w:tl2br w:val="nil"/>
              <w:tr2bl w:val="nil"/>
            </w:tcBorders>
            <w:vAlign w:val="center"/>
          </w:tcPr>
          <w:p>
            <w:pPr>
              <w:jc w:val="center"/>
              <w:rPr>
                <w:rFonts w:hint="eastAsia"/>
                <w:sz w:val="28"/>
                <w:szCs w:val="28"/>
              </w:rPr>
            </w:pPr>
          </w:p>
        </w:tc>
      </w:tr>
      <w:tr>
        <w:trPr>
          <w:trHeight w:val="397"/>
        </w:trPr>
        <w:tc>
          <w:tcPr>
            <w:tcW w:w="3508" w:type="dxa"/>
            <w:tcBorders>
              <w:tl2br w:val="nil"/>
              <w:tr2bl w:val="nil"/>
            </w:tcBorders>
            <w:vAlign w:val="center"/>
          </w:tcPr>
          <w:p>
            <w:pPr>
              <w:jc w:val="center"/>
              <w:rPr>
                <w:rFonts w:hint="eastAsia"/>
                <w:sz w:val="28"/>
                <w:szCs w:val="28"/>
              </w:rPr>
            </w:pPr>
          </w:p>
        </w:tc>
        <w:tc>
          <w:tcPr>
            <w:tcW w:w="5337" w:type="dxa"/>
            <w:tcBorders>
              <w:tl2br w:val="nil"/>
              <w:tr2bl w:val="nil"/>
            </w:tcBorders>
            <w:vAlign w:val="center"/>
          </w:tcPr>
          <w:p>
            <w:pPr>
              <w:jc w:val="center"/>
              <w:rPr>
                <w:rFonts w:hint="eastAsia"/>
                <w:sz w:val="28"/>
                <w:szCs w:val="28"/>
              </w:rPr>
            </w:pPr>
          </w:p>
        </w:tc>
      </w:tr>
      <w:tr>
        <w:trPr>
          <w:trHeight w:val="397"/>
        </w:trPr>
        <w:tc>
          <w:tcPr>
            <w:tcW w:w="3508" w:type="dxa"/>
            <w:tcBorders>
              <w:tl2br w:val="nil"/>
              <w:tr2bl w:val="nil"/>
            </w:tcBorders>
            <w:vAlign w:val="center"/>
          </w:tcPr>
          <w:p>
            <w:pPr>
              <w:jc w:val="center"/>
              <w:rPr>
                <w:rFonts w:hint="eastAsia"/>
                <w:sz w:val="28"/>
                <w:szCs w:val="28"/>
              </w:rPr>
            </w:pPr>
          </w:p>
        </w:tc>
        <w:tc>
          <w:tcPr>
            <w:tcW w:w="5337" w:type="dxa"/>
            <w:tcBorders>
              <w:tl2br w:val="nil"/>
              <w:tr2bl w:val="nil"/>
            </w:tcBorders>
            <w:vAlign w:val="center"/>
          </w:tcPr>
          <w:p>
            <w:pPr>
              <w:jc w:val="center"/>
              <w:rPr>
                <w:rFonts w:hint="eastAsia"/>
                <w:sz w:val="28"/>
                <w:szCs w:val="28"/>
              </w:rPr>
            </w:pPr>
          </w:p>
        </w:tc>
      </w:tr>
      <w:tr>
        <w:trPr>
          <w:trHeight w:val="397"/>
        </w:trPr>
        <w:tc>
          <w:tcPr>
            <w:tcW w:w="3508" w:type="dxa"/>
            <w:tcBorders>
              <w:tl2br w:val="nil"/>
              <w:tr2bl w:val="nil"/>
            </w:tcBorders>
            <w:vAlign w:val="center"/>
          </w:tcPr>
          <w:p>
            <w:pPr>
              <w:jc w:val="center"/>
              <w:rPr>
                <w:rFonts w:hint="eastAsia"/>
                <w:sz w:val="28"/>
                <w:szCs w:val="28"/>
              </w:rPr>
            </w:pPr>
          </w:p>
        </w:tc>
        <w:tc>
          <w:tcPr>
            <w:tcW w:w="5337" w:type="dxa"/>
            <w:tcBorders>
              <w:tl2br w:val="nil"/>
              <w:tr2bl w:val="nil"/>
            </w:tcBorders>
            <w:vAlign w:val="center"/>
          </w:tcPr>
          <w:p>
            <w:pPr>
              <w:jc w:val="center"/>
              <w:rPr>
                <w:rFonts w:hint="eastAsia"/>
                <w:sz w:val="28"/>
                <w:szCs w:val="28"/>
              </w:rPr>
            </w:pPr>
          </w:p>
        </w:tc>
      </w:tr>
      <w:tr>
        <w:trPr>
          <w:trHeight w:val="397"/>
        </w:trPr>
        <w:tc>
          <w:tcPr>
            <w:tcW w:w="3508" w:type="dxa"/>
            <w:tcBorders>
              <w:tl2br w:val="nil"/>
              <w:tr2bl w:val="nil"/>
            </w:tcBorders>
            <w:vAlign w:val="center"/>
          </w:tcPr>
          <w:p>
            <w:pPr>
              <w:jc w:val="center"/>
              <w:rPr>
                <w:rFonts w:hint="eastAsia"/>
                <w:sz w:val="28"/>
                <w:szCs w:val="28"/>
              </w:rPr>
            </w:pPr>
          </w:p>
        </w:tc>
        <w:tc>
          <w:tcPr>
            <w:tcW w:w="5337" w:type="dxa"/>
            <w:tcBorders>
              <w:tl2br w:val="nil"/>
              <w:tr2bl w:val="nil"/>
            </w:tcBorders>
            <w:vAlign w:val="center"/>
          </w:tcPr>
          <w:p>
            <w:pPr>
              <w:jc w:val="center"/>
              <w:rPr>
                <w:rFonts w:hint="eastAsia"/>
                <w:sz w:val="28"/>
                <w:szCs w:val="28"/>
              </w:rPr>
            </w:pPr>
          </w:p>
        </w:tc>
      </w:tr>
    </w:tbl>
    <w:p>
      <w:pPr>
        <w:widowControl/>
        <w:spacing w:line="440" w:lineRule="exact"/>
        <w:ind w:firstLineChars="200" w:firstLine="640"/>
        <w:jc w:val="left"/>
        <w:rPr>
          <w:rFonts w:ascii="Times New Roman" w:hAnsi="Times New Roman" w:hint="eastAsia"/>
          <w:kern w:val="0"/>
        </w:rPr>
      </w:pPr>
      <w:r>
        <w:rPr>
          <w:rFonts w:ascii="Times New Roman" w:hAnsi="Times New Roman"/>
        </w:rPr>
        <w:t>对于实行特殊工时制的职工，单位应根据《劳动法》等有关规定，在保障职工身体健康并充分听取职工意见的基础上，采取</w:t>
      </w:r>
      <w:r>
        <w:rPr>
          <w:rFonts w:ascii="Times New Roman" w:hAnsi="Times New Roman"/>
          <w:kern w:val="0"/>
        </w:rPr>
        <w:t>适当的工作、休息方式，确保职工的休息休假权利和任务的完成。该决定书应向你单位职工公示一周。</w:t>
      </w:r>
    </w:p>
    <w:p>
      <w:pPr>
        <w:widowControl/>
        <w:spacing w:line="480" w:lineRule="exact"/>
        <w:ind w:firstLineChars="200" w:firstLine="640"/>
        <w:jc w:val="left"/>
        <w:rPr>
          <w:rFonts w:ascii="Times New Roman" w:hAnsi="Times New Roman" w:hint="eastAsia"/>
          <w:kern w:val="0"/>
        </w:rPr>
      </w:pPr>
    </w:p>
    <w:p>
      <w:pPr>
        <w:widowControl/>
        <w:spacing w:line="480" w:lineRule="exact"/>
        <w:ind w:firstLineChars="200" w:firstLine="640"/>
        <w:jc w:val="left"/>
        <w:rPr>
          <w:rFonts w:ascii="Times New Roman" w:hAnsi="Times New Roman" w:hint="eastAsia"/>
          <w:kern w:val="0"/>
        </w:rPr>
      </w:pPr>
    </w:p>
    <w:p>
      <w:pPr>
        <w:spacing w:line="520" w:lineRule="exact"/>
        <w:ind w:rightChars="200" w:right="640"/>
        <w:jc w:val="right"/>
        <w:rPr>
          <w:rFonts w:ascii="Times New Roman" w:hAnsi="Times New Roman"/>
        </w:rPr>
      </w:pPr>
      <w:r>
        <w:rPr>
          <w:rFonts w:ascii="Times New Roman" w:hAnsi="Times New Roman"/>
        </w:rPr>
        <w:t>×××人力资源和社会保障局</w:t>
      </w:r>
    </w:p>
    <w:p>
      <w:pPr>
        <w:spacing w:line="520" w:lineRule="exact"/>
        <w:jc w:val="center"/>
        <w:rPr>
          <w:rFonts w:ascii="Times New Roman" w:hAnsi="Times New Roman"/>
        </w:rPr>
      </w:pPr>
      <w:r>
        <w:rPr>
          <w:rFonts w:ascii="Times New Roman" w:hAnsi="Times New Roman"/>
        </w:rPr>
        <w:t xml:space="preserve">              </w:t>
      </w:r>
      <w:r>
        <w:rPr>
          <w:rFonts w:ascii="Times New Roman" w:hAnsi="Times New Roman" w:hint="eastAsia"/>
        </w:rPr>
        <w:t xml:space="preserve"> </w:t>
      </w:r>
      <w:r>
        <w:rPr>
          <w:rFonts w:ascii="Times New Roman" w:hAnsi="Times New Roman"/>
        </w:rPr>
        <w:t xml:space="preserve"> </w:t>
      </w:r>
      <w:r>
        <w:rPr>
          <w:rFonts w:ascii="Times New Roman" w:hAnsi="Times New Roman" w:hint="eastAsia"/>
        </w:rPr>
        <w:t xml:space="preserve">  </w:t>
      </w:r>
      <w:r>
        <w:rPr>
          <w:rFonts w:ascii="Times New Roman" w:hAnsi="Times New Roman"/>
        </w:rPr>
        <w:t xml:space="preserve">        （盖章）</w:t>
      </w:r>
    </w:p>
    <w:p>
      <w:pPr>
        <w:spacing w:line="520" w:lineRule="exact"/>
        <w:rPr>
          <w:rFonts w:ascii="Times New Roman" w:hAnsi="Times New Roman" w:hint="eastAsia"/>
        </w:rPr>
      </w:pPr>
      <w:r>
        <w:rPr>
          <w:rFonts w:ascii="Times New Roman" w:hAnsi="Times New Roman"/>
        </w:rPr>
        <w:t xml:space="preserve">                           </w:t>
      </w:r>
      <w:r>
        <w:rPr>
          <w:rFonts w:ascii="Times New Roman" w:hAnsi="Times New Roman" w:hint="eastAsia"/>
        </w:rPr>
        <w:t xml:space="preserve">   </w:t>
      </w:r>
      <w:r>
        <w:rPr>
          <w:rFonts w:ascii="Times New Roman" w:hAnsi="Times New Roman"/>
        </w:rPr>
        <w:t xml:space="preserve">     年   月   日</w:t>
      </w:r>
    </w:p>
    <w:p>
      <w:pPr>
        <w:tabs>
          <w:tab w:val="left" w:pos="4789"/>
        </w:tabs>
        <w:spacing w:line="520" w:lineRule="exact"/>
        <w:rPr>
          <w:rFonts w:ascii="Times New Roman" w:eastAsia="方正小标宋简体" w:hAnsi="Times New Roman"/>
          <w:sz w:val="44"/>
          <w:szCs w:val="44"/>
        </w:rPr>
      </w:pPr>
      <w:r>
        <w:rPr>
          <w:rFonts w:ascii="Times New Roman" w:hAnsi="Times New Roman"/>
        </w:rPr>
        <w:br w:type="column"/>
      </w:r>
      <w:bookmarkStart w:id="0" w:name="_GoBack"/>
      <w:bookmarkEnd w:id="0"/>
    </w:p>
    <w:p>
      <w:pPr>
        <w:tabs>
          <w:tab w:val="left" w:pos="4789"/>
        </w:tabs>
        <w:spacing w:line="520" w:lineRule="exact"/>
        <w:jc w:val="center"/>
        <w:rPr>
          <w:rFonts w:ascii="Times New Roman" w:eastAsia="方正小标宋简体" w:hAnsi="Times New Roman"/>
          <w:sz w:val="44"/>
          <w:szCs w:val="44"/>
        </w:rPr>
      </w:pPr>
      <w:r>
        <w:rPr>
          <w:rFonts w:ascii="Times New Roman" w:eastAsia="方正小标宋简体" w:hAnsi="Times New Roman"/>
          <w:sz w:val="44"/>
          <w:szCs w:val="44"/>
        </w:rPr>
        <w:t>不定时工作制不予行政许可决定书</w:t>
      </w:r>
    </w:p>
    <w:p>
      <w:pPr>
        <w:spacing w:line="520" w:lineRule="exact"/>
        <w:jc w:val="center"/>
        <w:rPr>
          <w:rFonts w:ascii="Times New Roman" w:eastAsia="方正小标宋简体" w:hAnsi="Times New Roman"/>
          <w:sz w:val="44"/>
          <w:szCs w:val="44"/>
        </w:rPr>
      </w:pPr>
    </w:p>
    <w:p>
      <w:pPr>
        <w:spacing w:line="520" w:lineRule="exact"/>
        <w:ind w:firstLineChars="200" w:firstLine="640"/>
        <w:jc w:val="right"/>
        <w:rPr>
          <w:rFonts w:ascii="Times New Roman" w:hAnsi="Times New Roman"/>
        </w:rPr>
      </w:pPr>
      <w:r>
        <w:rPr>
          <w:rFonts w:ascii="Times New Roman" w:hAnsi="Times New Roman"/>
          <w:u w:val="single"/>
        </w:rPr>
        <w:t xml:space="preserve">      </w:t>
      </w:r>
      <w:r>
        <w:rPr>
          <w:rFonts w:ascii="Times New Roman" w:hAnsi="Times New Roman"/>
        </w:rPr>
        <w:t>许不予字</w:t>
      </w:r>
      <w:r>
        <w:rPr>
          <w:rFonts w:ascii="Times New Roman" w:hAnsi="Times New Roman"/>
          <w:kern w:val="0"/>
        </w:rPr>
        <w:t>〔   〕</w:t>
      </w:r>
      <w:r>
        <w:rPr>
          <w:rFonts w:ascii="Times New Roman" w:hAnsi="Times New Roman"/>
        </w:rPr>
        <w:t>第   号</w:t>
      </w:r>
    </w:p>
    <w:p>
      <w:pPr>
        <w:spacing w:line="520" w:lineRule="exact"/>
        <w:ind w:firstLineChars="200" w:firstLine="640"/>
        <w:jc w:val="right"/>
        <w:rPr>
          <w:rFonts w:ascii="Times New Roman" w:hAnsi="Times New Roman"/>
        </w:rPr>
      </w:pPr>
    </w:p>
    <w:p>
      <w:pPr>
        <w:spacing w:line="520" w:lineRule="exact"/>
        <w:rPr>
          <w:rFonts w:ascii="Times New Roman" w:hAnsi="Times New Roman"/>
        </w:rPr>
      </w:pPr>
      <w:r>
        <w:rPr>
          <w:rFonts w:ascii="Times New Roman" w:hAnsi="Times New Roman"/>
          <w:u w:val="single"/>
        </w:rPr>
        <w:t xml:space="preserve">（申请人名称） </w:t>
      </w:r>
      <w:r>
        <w:rPr>
          <w:rFonts w:ascii="Times New Roman" w:hAnsi="Times New Roman"/>
        </w:rPr>
        <w:t>：</w:t>
      </w:r>
    </w:p>
    <w:p>
      <w:pPr>
        <w:spacing w:line="520" w:lineRule="exact"/>
        <w:ind w:firstLineChars="200" w:firstLine="640"/>
        <w:rPr>
          <w:rFonts w:ascii="Times New Roman" w:hAnsi="Times New Roman"/>
        </w:rPr>
      </w:pPr>
      <w:r>
        <w:rPr>
          <w:rFonts w:ascii="Times New Roman" w:hAnsi="Times New Roman"/>
          <w:bCs/>
        </w:rPr>
        <w:t>你单位</w:t>
      </w:r>
      <w:r>
        <w:rPr>
          <w:rFonts w:ascii="Times New Roman" w:hAnsi="Times New Roman"/>
        </w:rPr>
        <w:t>向本机关提出的</w:t>
      </w:r>
      <w:r>
        <w:rPr>
          <w:rFonts w:ascii="Times New Roman" w:hAnsi="Times New Roman"/>
          <w:u w:val="single"/>
        </w:rPr>
        <w:t>实行不定时工作制</w:t>
      </w:r>
      <w:r>
        <w:rPr>
          <w:rFonts w:ascii="Times New Roman" w:hAnsi="Times New Roman"/>
        </w:rPr>
        <w:t>行政许可申请，本机关已于</w:t>
      </w: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日受理（</w:t>
      </w:r>
      <w:r>
        <w:rPr>
          <w:rFonts w:ascii="Times New Roman" w:hAnsi="Times New Roman"/>
          <w:u w:val="single"/>
        </w:rPr>
        <w:t xml:space="preserve">      </w:t>
      </w:r>
      <w:r>
        <w:rPr>
          <w:rFonts w:ascii="Times New Roman" w:hAnsi="Times New Roman"/>
        </w:rPr>
        <w:t>许受字〔   〕   号）。经审查，不符合不定时工作制的相关规定，根据《中华人民共和国行政许可法》第三十八条第二款的规定，本机关决定不予行政许可。</w:t>
      </w:r>
    </w:p>
    <w:p>
      <w:pPr>
        <w:spacing w:line="520" w:lineRule="exact"/>
        <w:ind w:firstLineChars="200" w:firstLine="640"/>
        <w:rPr>
          <w:rFonts w:ascii="Times New Roman" w:hAnsi="Times New Roman"/>
        </w:rPr>
      </w:pPr>
      <w:r>
        <w:rPr>
          <w:rFonts w:ascii="Times New Roman" w:hAnsi="Times New Roman"/>
        </w:rPr>
        <w:t>如你单位不服本决定，可以自收到本决定书之日起六十日内，依法向</w:t>
      </w:r>
      <w:r>
        <w:rPr>
          <w:rFonts w:ascii="Times New Roman" w:hAnsi="Times New Roman"/>
          <w:u w:val="single"/>
        </w:rPr>
        <w:t xml:space="preserve">               </w:t>
      </w:r>
      <w:r>
        <w:rPr>
          <w:rFonts w:ascii="Times New Roman" w:hAnsi="Times New Roman"/>
        </w:rPr>
        <w:t>或</w:t>
      </w:r>
      <w:r>
        <w:rPr>
          <w:rFonts w:ascii="Times New Roman" w:hAnsi="Times New Roman"/>
          <w:u w:val="single"/>
        </w:rPr>
        <w:t xml:space="preserve">               </w:t>
      </w:r>
      <w:r>
        <w:rPr>
          <w:rFonts w:ascii="Times New Roman" w:hAnsi="Times New Roman"/>
        </w:rPr>
        <w:t>申请行政复议，也可以在六个月内直接向</w:t>
      </w:r>
      <w:r>
        <w:rPr>
          <w:rFonts w:ascii="Times New Roman" w:hAnsi="Times New Roman"/>
          <w:u w:val="single"/>
        </w:rPr>
        <w:t xml:space="preserve">       </w:t>
      </w:r>
      <w:r>
        <w:rPr>
          <w:rFonts w:ascii="Times New Roman" w:hAnsi="Times New Roman" w:hint="eastAsia"/>
          <w:u w:val="single"/>
        </w:rPr>
        <w:t xml:space="preserve"> </w:t>
      </w:r>
      <w:r>
        <w:rPr>
          <w:rFonts w:ascii="Times New Roman" w:hAnsi="Times New Roman"/>
          <w:u w:val="single"/>
        </w:rPr>
        <w:t xml:space="preserve">        </w:t>
      </w:r>
      <w:r>
        <w:rPr>
          <w:rFonts w:ascii="Times New Roman" w:hAnsi="Times New Roman"/>
        </w:rPr>
        <w:t>人民法院提起行政诉讼。</w:t>
      </w:r>
    </w:p>
    <w:p>
      <w:pPr>
        <w:spacing w:line="520" w:lineRule="exact"/>
        <w:rPr>
          <w:rFonts w:ascii="Times New Roman" w:hAnsi="Times New Roman"/>
        </w:rPr>
      </w:pPr>
    </w:p>
    <w:p>
      <w:pPr>
        <w:spacing w:line="520" w:lineRule="exact"/>
        <w:rPr>
          <w:rFonts w:ascii="Times New Roman" w:hAnsi="Times New Roman"/>
        </w:rPr>
      </w:pPr>
    </w:p>
    <w:p>
      <w:pPr>
        <w:spacing w:line="520" w:lineRule="exact"/>
        <w:ind w:rightChars="200" w:right="640"/>
        <w:jc w:val="right"/>
        <w:rPr>
          <w:rFonts w:ascii="Times New Roman" w:hAnsi="Times New Roman"/>
        </w:rPr>
      </w:pPr>
      <w:r>
        <w:rPr>
          <w:rFonts w:ascii="Times New Roman" w:hAnsi="Times New Roman"/>
        </w:rPr>
        <w:t>×××人力资源和社会保障局</w:t>
      </w:r>
    </w:p>
    <w:p>
      <w:pPr>
        <w:spacing w:line="520" w:lineRule="exact"/>
        <w:jc w:val="center"/>
        <w:rPr>
          <w:rFonts w:ascii="Times New Roman" w:hAnsi="Times New Roman"/>
        </w:rPr>
      </w:pPr>
      <w:r>
        <w:rPr>
          <w:rFonts w:ascii="Times New Roman" w:hAnsi="Times New Roman"/>
        </w:rPr>
        <w:t xml:space="preserve">              </w:t>
      </w:r>
      <w:r>
        <w:rPr>
          <w:rFonts w:ascii="Times New Roman" w:hAnsi="Times New Roman" w:hint="eastAsia"/>
        </w:rPr>
        <w:t xml:space="preserve"> </w:t>
      </w:r>
      <w:r>
        <w:rPr>
          <w:rFonts w:ascii="Times New Roman" w:hAnsi="Times New Roman"/>
        </w:rPr>
        <w:t xml:space="preserve"> </w:t>
      </w:r>
      <w:r>
        <w:rPr>
          <w:rFonts w:ascii="Times New Roman" w:hAnsi="Times New Roman" w:hint="eastAsia"/>
        </w:rPr>
        <w:t xml:space="preserve">  </w:t>
      </w:r>
      <w:r>
        <w:rPr>
          <w:rFonts w:ascii="Times New Roman" w:hAnsi="Times New Roman"/>
        </w:rPr>
        <w:t xml:space="preserve">        （盖章）</w:t>
      </w:r>
    </w:p>
    <w:p>
      <w:pPr>
        <w:spacing w:line="520" w:lineRule="exact"/>
        <w:rPr>
          <w:rFonts w:ascii="Times New Roman" w:hAnsi="Times New Roman" w:hint="eastAsia"/>
        </w:rPr>
      </w:pPr>
      <w:r>
        <w:rPr>
          <w:rFonts w:ascii="Times New Roman" w:hAnsi="Times New Roman"/>
        </w:rPr>
        <w:t xml:space="preserve">                           </w:t>
      </w:r>
      <w:r>
        <w:rPr>
          <w:rFonts w:ascii="Times New Roman" w:hAnsi="Times New Roman" w:hint="eastAsia"/>
        </w:rPr>
        <w:t xml:space="preserve">   </w:t>
      </w:r>
      <w:r>
        <w:rPr>
          <w:rFonts w:ascii="Times New Roman" w:hAnsi="Times New Roman"/>
        </w:rPr>
        <w:t xml:space="preserve">     年   月   日</w:t>
      </w:r>
    </w:p>
    <w:p/>
    <w:sectPr>
      <w:pgSz w:w="11907" w:h="16839"/>
      <w:pgMar w:top="1440" w:right="1800" w:bottom="1440" w:left="1800" w:header="851" w:footer="992" w:gutter="0"/>
      <w:docGrid w:type="lines" w:linePitch="435"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auto"/>
    <w:pitch w:val="variable"/>
    <w:sig w:usb0="00000A87" w:usb1="00000000" w:usb2="00000000" w:usb3="00000000" w:csb0="400001BF" w:csb1="DFF70000"/>
  </w:font>
  <w:font w:name="方正小标宋简体">
    <w:panose1 w:val="03000509000000000000"/>
    <w:charset w:val="86"/>
    <w:family w:val="script"/>
    <w:pitch w:val="variable"/>
    <w:sig w:usb0="00000001" w:usb1="080E0000" w:usb2="00000000" w:usb3="00000000" w:csb0="00040000" w:csb1="00000000"/>
  </w:font>
  <w:font w:name="宋体">
    <w:panose1 w:val="02010600030101010101"/>
    <w:charset w:val="86"/>
    <w:family w:val="auto"/>
    <w:pitch w:val="variable"/>
    <w:sig w:usb0="00000003" w:usb1="080E0000" w:usb2="00000000" w:usb3="00000000" w:csb0="00040001" w:csb1="00000000"/>
  </w:font>
  <w:font w:name="仿宋_GB2312">
    <w:panose1 w:val="02010609030101010101"/>
    <w:charset w:val="86"/>
    <w:family w:val="auto"/>
    <w:pitch w:val="variable"/>
    <w:sig w:usb0="00000001" w:usb1="080E0000" w:usb2="00000000" w:usb3="00000000" w:csb0="00040000" w:csb1="00000000"/>
  </w:font>
  <w:font w:name="Arial">
    <w:panose1 w:val="020B0604020202020204"/>
    <w:charset w:val="00"/>
    <w:family w:val="auto"/>
    <w:pitch w:val="variable"/>
    <w:sig w:usb0="00007A87" w:usb1="80000000" w:usb2="00000008" w:usb3="00000000" w:csb0="400001FF" w:csb1="FFFF0000"/>
  </w:font>
  <w:font w:name="黑体">
    <w:panose1 w:val="02010609060101010101"/>
    <w:charset w:val="86"/>
    <w:family w:val="auto"/>
    <w:pitch w:val="variable"/>
    <w:sig w:usb0="800002BF" w:usb1="38CF7CFA" w:usb2="00000016" w:usb3="00000000" w:csb0="00040001"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60"/>
  <w:drawingGridVerticalSpacing w:val="217"/>
  <w:displayHorizontalDrawingGridEvery w:val="0"/>
  <w:displayVerticalDrawingGridEvery w:val="1"/>
  <w:characterSpacingControl w:val="compressPunctuation"/>
  <w:compat>
    <w:spaceForUL/>
    <w:balanceSingleByteDoubleByteWidth/>
    <w:ulTrailSpace/>
    <w:doNotExpandShiftReturn/>
    <w:adjustLineHeightInTable/>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仿宋_GB2312" w:eastAsia="仿宋_GB2312" w:cs="Times New Roman"/>
      <w:kern w:val="2"/>
      <w:sz w:val="32"/>
      <w:szCs w:val="32"/>
      <w:lang w:val="en-US" w:eastAsia="zh-CN" w:bidi="ar-SA"/>
    </w:rPr>
  </w:style>
  <w:style w:type="paragraph" w:styleId="1">
    <w:name w:val="heading 1"/>
    <w:basedOn w:val="0"/>
    <w:next w:val="0"/>
    <w:pPr>
      <w:keepNext/>
      <w:keepLines/>
      <w:spacing w:before="340" w:after="330" w:line="578" w:lineRule="auto"/>
      <w:outlineLvl w:val="0"/>
    </w:pPr>
    <w:rPr>
      <w:b/>
      <w:kern w:val="44"/>
      <w:sz w:val="44"/>
    </w:rPr>
  </w:style>
  <w:style w:type="paragraph" w:styleId="2">
    <w:name w:val="heading 2"/>
    <w:basedOn w:val="0"/>
    <w:next w:val="0"/>
    <w:pPr>
      <w:keepNext/>
      <w:keepLines/>
      <w:spacing w:before="260" w:after="260" w:line="415" w:lineRule="auto"/>
      <w:outlineLvl w:val="1"/>
    </w:pPr>
    <w:rPr>
      <w:rFonts w:ascii="Arial" w:eastAsia="黑体" w:hAnsi="Arial"/>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0</TotalTime>
  <Application>Yozo_Office</Application>
  <Pages>2</Pages>
  <Words>589</Words>
  <Characters>603</Characters>
  <Lines>57</Lines>
  <Paragraphs>19</Paragraphs>
  <CharactersWithSpaces>859</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Microsoft</dc:creator>
  <cp:lastModifiedBy>Microsoft</cp:lastModifiedBy>
  <cp:revision>1</cp:revision>
  <dcterms:created xsi:type="dcterms:W3CDTF">2019-10-15T05:20:49Z</dcterms:created>
  <dcterms:modified xsi:type="dcterms:W3CDTF">2019-10-15T05:21:34Z</dcterms:modified>
</cp:coreProperties>
</file>