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32"/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28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32"/>
        </w:rPr>
        <w:t>中华人民共和国残疾人证申请表</w:t>
      </w:r>
    </w:p>
    <w:p>
      <w:pPr>
        <w:jc w:val="center"/>
        <w:rPr>
          <w:rFonts w:eastAsia="方正小标宋_GBK"/>
          <w:color w:val="000000" w:themeColor="text1"/>
          <w:sz w:val="28"/>
          <w:szCs w:val="32"/>
          <w:u w:val="single"/>
        </w:rPr>
      </w:pPr>
    </w:p>
    <w:p>
      <w:pPr>
        <w:snapToGrid w:val="0"/>
        <w:spacing w:after="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办证地区：浙江省温州市瓯海区</w:t>
      </w:r>
      <w:r>
        <w:rPr>
          <w:color w:val="000000" w:themeColor="text1"/>
          <w:sz w:val="24"/>
        </w:rPr>
        <w:t xml:space="preserve">           </w:t>
      </w:r>
      <w:r>
        <w:rPr>
          <w:rFonts w:hint="eastAsia"/>
          <w:color w:val="000000" w:themeColor="text1"/>
          <w:szCs w:val="21"/>
        </w:rPr>
        <w:t>申请类型：□新申请</w:t>
      </w:r>
      <w:r>
        <w:rPr>
          <w:color w:val="000000" w:themeColor="text1"/>
          <w:szCs w:val="21"/>
        </w:rPr>
        <w:t xml:space="preserve">     </w:t>
      </w:r>
      <w:r>
        <w:rPr>
          <w:rFonts w:hint="eastAsia"/>
          <w:color w:val="000000" w:themeColor="text1"/>
          <w:szCs w:val="21"/>
        </w:rPr>
        <w:t>□变更残疾类别或等级</w:t>
      </w:r>
    </w:p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3"/>
        <w:gridCol w:w="1417"/>
        <w:gridCol w:w="540"/>
        <w:gridCol w:w="688"/>
        <w:gridCol w:w="510"/>
        <w:gridCol w:w="422"/>
        <w:gridCol w:w="718"/>
        <w:gridCol w:w="925"/>
        <w:gridCol w:w="545"/>
        <w:gridCol w:w="45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基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婚否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贴照片处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（两寸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近期免冠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户籍地址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乡（镇、街道）</w:t>
            </w: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村（社区）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现住址</w:t>
            </w:r>
          </w:p>
        </w:tc>
        <w:tc>
          <w:tcPr>
            <w:tcW w:w="6223" w:type="dxa"/>
            <w:gridSpan w:val="9"/>
            <w:vAlign w:val="center"/>
          </w:tcPr>
          <w:p>
            <w:pPr>
              <w:ind w:firstLine="210" w:firstLineChars="1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乡（镇、街道）</w:t>
            </w:r>
            <w:r>
              <w:rPr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村（社区）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5470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监护人或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ind w:firstLine="155" w:firstLineChars="74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与申请人关系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身份证号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联系电话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4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取证方式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ind w:firstLine="155" w:firstLineChars="74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□快递上门</w:t>
            </w:r>
            <w:bookmarkStart w:id="0" w:name="_GoBack"/>
            <w:bookmarkEnd w:id="0"/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□镇街残联</w:t>
            </w:r>
            <w:r>
              <w:rPr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□区残联窗口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□其他</w:t>
            </w:r>
            <w:r>
              <w:rPr>
                <w:color w:val="000000" w:themeColor="text1"/>
                <w:szCs w:val="21"/>
                <w:u w:val="single"/>
                <w:bdr w:val="single" w:color="auto" w:sz="4" w:space="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45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申请人或</w:t>
            </w:r>
          </w:p>
          <w:p>
            <w:pPr>
              <w:ind w:firstLine="105" w:firstLineChars="5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监护人签名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ind w:firstLine="155" w:firstLineChars="74"/>
              <w:rPr>
                <w:color w:val="000000" w:themeColor="text1"/>
                <w:szCs w:val="21"/>
              </w:rPr>
            </w:pPr>
          </w:p>
        </w:tc>
      </w:tr>
    </w:tbl>
    <w:p>
      <w:pPr>
        <w:snapToGrid w:val="0"/>
        <w:rPr>
          <w:color w:val="000000" w:themeColor="text1"/>
        </w:rPr>
      </w:pPr>
    </w:p>
    <w:p>
      <w:pPr>
        <w:snapToGrid w:val="0"/>
        <w:rPr>
          <w:color w:val="000000" w:themeColor="text1"/>
        </w:rPr>
      </w:pPr>
    </w:p>
    <w:p>
      <w:pPr>
        <w:snapToGrid w:val="0"/>
        <w:rPr>
          <w:color w:val="000000" w:themeColor="text1"/>
        </w:rPr>
      </w:pPr>
    </w:p>
    <w:p>
      <w:pPr>
        <w:snapToGrid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受理人签名：</w:t>
      </w:r>
      <w:r>
        <w:rPr>
          <w:color w:val="000000" w:themeColor="text1"/>
        </w:rPr>
        <w:t xml:space="preserve">                                                </w:t>
      </w:r>
      <w:r>
        <w:rPr>
          <w:rFonts w:hint="eastAsia"/>
          <w:color w:val="000000" w:themeColor="text1"/>
        </w:rPr>
        <w:t>受理时间：</w:t>
      </w:r>
      <w:r>
        <w:rPr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p>
      <w:pPr>
        <w:snapToGrid w:val="0"/>
        <w:rPr>
          <w:rFonts w:hint="eastAsia"/>
          <w:color w:val="000000" w:themeColor="text1"/>
        </w:rPr>
      </w:pPr>
    </w:p>
    <w:p>
      <w:pPr>
        <w:snapToGrid w:val="0"/>
        <w:rPr>
          <w:rFonts w:hint="eastAsia"/>
          <w:color w:val="000000" w:themeColor="text1"/>
        </w:rPr>
      </w:pPr>
    </w:p>
    <w:p>
      <w:pPr>
        <w:rPr>
          <w:rFonts w:ascii="黑体" w:hAnsi="宋体" w:eastAsia="黑体"/>
          <w:color w:val="000000" w:themeColor="text1"/>
          <w:sz w:val="32"/>
          <w:szCs w:val="32"/>
        </w:rPr>
      </w:pPr>
      <w:r>
        <w:rPr>
          <w:color w:val="000000" w:themeColor="text1"/>
        </w:rPr>
        <w:pict>
          <v:shape id="_x0000_s1026" o:spid="_x0000_s1026" o:spt="202" type="#_x0000_t202" style="position:absolute;left:0pt;margin-left:45.15pt;margin-top:14pt;height:146.55pt;width:367.85pt;z-index:251658240;mso-width-relative:margin;mso-height-relative:margin;" fillcolor="#FFFFFF" filled="t" stroked="t" coordsize="21600,21600">
            <v:path/>
            <v:fill on="t" color2="#FFFFFF" focussize="0,0"/>
            <v:stroke color="#000000" joinstyle="miter" dashstyle="longDashDotDot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shape>
        </w:pict>
      </w:r>
      <w:r>
        <w:rPr>
          <w:color w:val="000000" w:themeColor="text1"/>
        </w:rPr>
        <w:br w:type="page"/>
      </w:r>
    </w:p>
    <w:p>
      <w:pPr>
        <w:tabs>
          <w:tab w:val="left" w:pos="0"/>
        </w:tabs>
        <w:jc w:val="center"/>
        <w:rPr>
          <w:rFonts w:ascii="方正小标宋简体" w:eastAsia="方正小标宋简体"/>
          <w:color w:val="000000" w:themeColor="text1"/>
          <w:sz w:val="44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32"/>
        </w:rPr>
        <w:t>中华人民共和国残疾评定表</w:t>
      </w:r>
    </w:p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浙江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省（自治区、直辖市）</w:t>
      </w:r>
    </w:p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温州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市（地）</w:t>
      </w:r>
    </w:p>
    <w:tbl>
      <w:tblPr>
        <w:tblStyle w:val="2"/>
        <w:tblpPr w:leftFromText="181" w:rightFromText="181" w:vertAnchor="text" w:horzAnchor="margin" w:tblpXSpec="center" w:tblpY="1210"/>
        <w:tblW w:w="10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85"/>
        <w:gridCol w:w="19"/>
        <w:gridCol w:w="684"/>
        <w:gridCol w:w="711"/>
        <w:gridCol w:w="677"/>
        <w:gridCol w:w="36"/>
        <w:gridCol w:w="629"/>
        <w:gridCol w:w="53"/>
        <w:gridCol w:w="32"/>
        <w:gridCol w:w="675"/>
        <w:gridCol w:w="592"/>
        <w:gridCol w:w="59"/>
        <w:gridCol w:w="174"/>
        <w:gridCol w:w="235"/>
        <w:gridCol w:w="235"/>
        <w:gridCol w:w="83"/>
        <w:gridCol w:w="152"/>
        <w:gridCol w:w="235"/>
        <w:gridCol w:w="235"/>
        <w:gridCol w:w="235"/>
        <w:gridCol w:w="235"/>
        <w:gridCol w:w="235"/>
        <w:gridCol w:w="34"/>
        <w:gridCol w:w="200"/>
        <w:gridCol w:w="235"/>
        <w:gridCol w:w="255"/>
        <w:gridCol w:w="235"/>
        <w:gridCol w:w="235"/>
        <w:gridCol w:w="235"/>
        <w:gridCol w:w="235"/>
        <w:gridCol w:w="235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</w:trPr>
        <w:tc>
          <w:tcPr>
            <w:tcW w:w="17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申请人姓名</w:t>
            </w:r>
          </w:p>
        </w:tc>
        <w:tc>
          <w:tcPr>
            <w:tcW w:w="27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申请人身份证</w:t>
            </w:r>
          </w:p>
        </w:tc>
        <w:tc>
          <w:tcPr>
            <w:tcW w:w="2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35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color w:val="000000" w:themeColor="text1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残疾类别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残疾等级</w:t>
            </w:r>
          </w:p>
        </w:tc>
        <w:tc>
          <w:tcPr>
            <w:tcW w:w="8340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致残主要原因（不超过两项）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tblHeader/>
        </w:trPr>
        <w:tc>
          <w:tcPr>
            <w:tcW w:w="8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视力</w:t>
            </w:r>
          </w:p>
          <w:p>
            <w:pPr>
              <w:ind w:firstLine="450" w:firstLineChars="2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8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四级</w:t>
            </w:r>
          </w:p>
        </w:tc>
        <w:tc>
          <w:tcPr>
            <w:tcW w:w="2809" w:type="dxa"/>
            <w:gridSpan w:val="7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遗传、先天异常或发育障碍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白内障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青光眼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沙眼</w:t>
            </w:r>
          </w:p>
        </w:tc>
        <w:tc>
          <w:tcPr>
            <w:tcW w:w="208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角膜病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视神经病变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视网膜、色素膜病变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屈光不正</w:t>
            </w:r>
          </w:p>
        </w:tc>
        <w:tc>
          <w:tcPr>
            <w:tcW w:w="205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弱视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      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外伤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1395" w:type="dxa"/>
            <w:gridSpan w:val="6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tblHeader/>
        </w:trPr>
        <w:tc>
          <w:tcPr>
            <w:tcW w:w="8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5" w:type="dxa"/>
            <w:gridSpan w:val="3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/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矫正视力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：右眼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左眼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视野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：右眼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左眼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tblHeader/>
        </w:trPr>
        <w:tc>
          <w:tcPr>
            <w:tcW w:w="885" w:type="dxa"/>
            <w:vMerge w:val="restart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听力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一级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二级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三级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四级</w:t>
            </w:r>
          </w:p>
        </w:tc>
        <w:tc>
          <w:tcPr>
            <w:tcW w:w="2809" w:type="dxa"/>
            <w:gridSpan w:val="7"/>
            <w:tcBorders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遗传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母孕期病毒感染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传染性疾病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自身免疫缺陷性疾病</w:t>
            </w:r>
          </w:p>
        </w:tc>
        <w:tc>
          <w:tcPr>
            <w:tcW w:w="208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全身性疾病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中耳炎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老年性耳聋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早产和低体重</w:t>
            </w:r>
          </w:p>
        </w:tc>
        <w:tc>
          <w:tcPr>
            <w:tcW w:w="205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新生儿窒息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高胆红素血症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药物中毒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创伤或意外伤害</w:t>
            </w:r>
          </w:p>
        </w:tc>
        <w:tc>
          <w:tcPr>
            <w:tcW w:w="1395" w:type="dxa"/>
            <w:gridSpan w:val="6"/>
            <w:tcBorders>
              <w:left w:val="nil"/>
              <w:bottom w:val="nil"/>
            </w:tcBorders>
            <w:vAlign w:val="center"/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噪声和爆震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测试耳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4.0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kHz</w:t>
            </w:r>
          </w:p>
        </w:tc>
        <w:tc>
          <w:tcPr>
            <w:tcW w:w="4824" w:type="dxa"/>
            <w:gridSpan w:val="22"/>
            <w:vMerge w:val="restart"/>
            <w:tcBorders>
              <w:bottom w:val="nil"/>
            </w:tcBorders>
            <w:vAlign w:val="center"/>
          </w:tcPr>
          <w:p>
            <w:pPr>
              <w:ind w:firstLine="90" w:firstLineChars="50"/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平均听力损失：</w:t>
            </w:r>
            <w:r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&gt; 90dB HL  2.  &gt; 80dB HL  3.  &gt; 60dB HL  4. &gt; 40dB HL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待诊</w:t>
            </w:r>
          </w:p>
          <w:p>
            <w:pPr>
              <w:ind w:firstLine="90" w:firstLineChars="50"/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伴随言语能力情况：</w:t>
            </w:r>
            <w:r>
              <w:rPr>
                <w:b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无听觉言语功能</w:t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基本无听觉言语功能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听觉言语交流障碍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ab/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有一定的听觉言语功能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右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dB HL</w:t>
            </w:r>
          </w:p>
        </w:tc>
        <w:tc>
          <w:tcPr>
            <w:tcW w:w="4824" w:type="dxa"/>
            <w:gridSpan w:val="22"/>
            <w:vMerge w:val="continue"/>
            <w:tcBorders>
              <w:bottom w:val="nil"/>
            </w:tcBorders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左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耳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dB HL</w:t>
            </w:r>
          </w:p>
        </w:tc>
        <w:tc>
          <w:tcPr>
            <w:tcW w:w="4824" w:type="dxa"/>
            <w:gridSpan w:val="22"/>
            <w:vMerge w:val="continue"/>
            <w:tcBorders>
              <w:bottom w:val="nil"/>
            </w:tcBorders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Header/>
        </w:trPr>
        <w:tc>
          <w:tcPr>
            <w:tcW w:w="885" w:type="dxa"/>
            <w:vMerge w:val="continue"/>
          </w:tcPr>
          <w:p>
            <w:pPr>
              <w:spacing w:before="100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401" w:type="dxa"/>
            <w:gridSpan w:val="10"/>
          </w:tcPr>
          <w:p>
            <w:pPr>
              <w:spacing w:before="100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本底噪音：</w:t>
            </w:r>
            <w:r>
              <w:rPr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dB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4824" w:type="dxa"/>
            <w:gridSpan w:val="22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tblHeader/>
        </w:trPr>
        <w:tc>
          <w:tcPr>
            <w:tcW w:w="885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言语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9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07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唐氏综合症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脑性瘫痪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新生儿病理性黄疸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早产、低体重和过期产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腭裂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智力低下</w:t>
            </w:r>
          </w:p>
        </w:tc>
        <w:tc>
          <w:tcPr>
            <w:tcW w:w="2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脑梗死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脑出血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脑囊虫病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喉、舌疾病术后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听力障碍</w:t>
            </w:r>
          </w:p>
        </w:tc>
        <w:tc>
          <w:tcPr>
            <w:tcW w:w="2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帕金森氏病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多发性硬化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脊髓侧索硬化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脑外伤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产伤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孤独症</w:t>
            </w:r>
          </w:p>
        </w:tc>
        <w:tc>
          <w:tcPr>
            <w:tcW w:w="2085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癫痫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>20. CO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tblHeader/>
        </w:trPr>
        <w:tc>
          <w:tcPr>
            <w:tcW w:w="885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5" w:type="dxa"/>
            <w:gridSpan w:val="32"/>
          </w:tcPr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障碍类别：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失语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运动性构音障碍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器官结构异常所致的构音障碍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发声障碍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儿童言语发育迟滞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听力障碍所致的语言障碍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口吃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语音清晰度：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    1. ≤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10%  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2. ≤ 25%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3. ≤ 45%  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≤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65%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言语能力：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不会说话或虽能说，说不出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只会说几个单词或连贯说话很困难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只会讲少数短句短语或连贯说话困难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</w:t>
            </w:r>
          </w:p>
          <w:p>
            <w:pPr>
              <w:spacing w:line="260" w:lineRule="exact"/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初步对话，词少，不流畅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基本上能交谈，不太清楚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        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说话正常，声调尚佳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</w:tr>
    </w:tbl>
    <w:p>
      <w:pPr>
        <w:snapToGrid w:val="0"/>
        <w:spacing w:line="800" w:lineRule="exact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color w:val="000000" w:themeColor="text1"/>
          <w:sz w:val="24"/>
          <w:u w:val="single"/>
        </w:rPr>
        <w:t>瓯海</w:t>
      </w:r>
      <w:r>
        <w:rPr>
          <w:color w:val="000000" w:themeColor="text1"/>
          <w:sz w:val="24"/>
          <w:u w:val="single"/>
        </w:rPr>
        <w:t xml:space="preserve">       </w:t>
      </w:r>
      <w:r>
        <w:rPr>
          <w:rFonts w:hint="eastAsia"/>
          <w:color w:val="000000" w:themeColor="text1"/>
          <w:sz w:val="24"/>
        </w:rPr>
        <w:t>县（市、区）</w:t>
      </w:r>
    </w:p>
    <w:p>
      <w:pPr>
        <w:framePr w:hSpace="181" w:wrap="around" w:vAnchor="text" w:hAnchor="margin" w:y="281"/>
        <w:ind w:firstLine="90" w:firstLineChars="50"/>
        <w:rPr>
          <w:color w:val="000000" w:themeColor="text1"/>
          <w:sz w:val="18"/>
          <w:szCs w:val="18"/>
        </w:rPr>
        <w:sectPr>
          <w:pgSz w:w="11906" w:h="16838"/>
          <w:pgMar w:top="1134" w:right="567" w:bottom="1134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956"/>
        <w:tblW w:w="101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93"/>
        <w:gridCol w:w="2831"/>
        <w:gridCol w:w="2112"/>
        <w:gridCol w:w="490"/>
        <w:gridCol w:w="15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1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肢体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脑性瘫痪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发育畸形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侏儒症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其他先天性或发育障碍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脊髓灰质炎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脑血管疾病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周围血管疾病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肿瘤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骨关节病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地方病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脊髓疾病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工伤</w:t>
            </w:r>
          </w:p>
        </w:tc>
        <w:tc>
          <w:tcPr>
            <w:tcW w:w="2011" w:type="dxa"/>
            <w:gridSpan w:val="2"/>
            <w:tcBorders>
              <w:left w:val="nil"/>
              <w:righ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交通事故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脊髓损伤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脑外伤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其他外伤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结核性感染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化脓性感染</w:t>
            </w:r>
          </w:p>
        </w:tc>
        <w:tc>
          <w:tcPr>
            <w:tcW w:w="1422" w:type="dxa"/>
            <w:tcBorders>
              <w:left w:val="nil"/>
            </w:tcBorders>
          </w:tcPr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中毒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20.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其他</w:t>
            </w:r>
          </w:p>
          <w:p>
            <w:pPr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21.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0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nil"/>
            </w:tcBorders>
            <w:vAlign w:val="center"/>
          </w:tcPr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肢体残疾一级：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snapToGrid w:val="0"/>
              <w:spacing w:beforeLines="30" w:line="200" w:lineRule="exact"/>
              <w:ind w:left="90" w:leftChars="43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四肢瘫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截瘫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偏瘫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单全上肢和双小腿缺失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单全下肢和双前臂缺失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双上臂和单大腿（或单小腿）缺失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7.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双全上肢或双全下肢缺失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四肢在不同部位缺失</w:t>
            </w:r>
            <w:r>
              <w:rPr>
                <w:color w:val="000000" w:themeColor="text1"/>
                <w:kern w:val="0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双上肢功能极重度障碍或三肢功能重度障碍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肢体残疾二级：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偏瘫或截瘫，残肢保留少许功能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双上臂或双前臂缺失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双大腿缺失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单全上肢和单大腿缺失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单全下肢和单上臂缺失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三肢在不同部位缺失（除外一级中的情况）</w:t>
            </w: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二肢功能重度障碍或三肢功能中度障碍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肢体残疾三级：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双小腿缺失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单前臂及其以上缺失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单大腿及其以上缺失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双手拇指或双手拇指以外其他手指全缺失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二肢在不同部位缺失（除外二级中的情况）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一肢功能重度障碍或二肢功能中度障碍</w:t>
            </w:r>
          </w:p>
          <w:p>
            <w:pPr>
              <w:snapToGrid w:val="0"/>
              <w:spacing w:beforeLines="30" w:line="200" w:lineRule="exact"/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肢体残疾四级：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</w:p>
          <w:p>
            <w:pPr>
              <w:ind w:left="90" w:leftChars="4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单小腿缺失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双下肢不等长，差距在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厘米以上（含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厘米）</w:t>
            </w:r>
            <w:r>
              <w:rPr>
                <w:color w:val="000000" w:themeColor="text1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脊柱强（僵）直</w:t>
            </w:r>
            <w:r>
              <w:rPr>
                <w:color w:val="000000" w:themeColor="text1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脊柱畸形，驼背畸形大于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度或侧凸大于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度</w:t>
            </w:r>
            <w:r>
              <w:rPr>
                <w:color w:val="000000" w:themeColor="text1"/>
                <w:sz w:val="18"/>
                <w:szCs w:val="18"/>
              </w:rPr>
              <w:t xml:space="preserve">  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单手拇指以外其他四指全缺失</w:t>
            </w:r>
            <w:r>
              <w:rPr>
                <w:color w:val="000000" w:themeColor="text1"/>
                <w:sz w:val="18"/>
                <w:szCs w:val="18"/>
              </w:rPr>
              <w:t xml:space="preserve">  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单侧拇指全缺失</w:t>
            </w:r>
            <w:r>
              <w:rPr>
                <w:color w:val="000000" w:themeColor="text1"/>
                <w:sz w:val="18"/>
                <w:szCs w:val="18"/>
              </w:rPr>
              <w:t xml:space="preserve">  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单足跗跖关节以上缺失</w:t>
            </w:r>
            <w:r>
              <w:rPr>
                <w:color w:val="000000" w:themeColor="text1"/>
                <w:sz w:val="18"/>
                <w:szCs w:val="18"/>
              </w:rPr>
              <w:t xml:space="preserve">  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双足趾完全缺失或失去功能</w:t>
            </w:r>
            <w:r>
              <w:rPr>
                <w:color w:val="000000" w:themeColor="text1"/>
                <w:sz w:val="18"/>
                <w:szCs w:val="18"/>
              </w:rPr>
              <w:t xml:space="preserve">  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侏儒症（身高不超过</w:t>
            </w:r>
            <w:r>
              <w:rPr>
                <w:color w:val="000000" w:themeColor="text1"/>
                <w:sz w:val="18"/>
                <w:szCs w:val="18"/>
              </w:rPr>
              <w:t>130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厘米的成年人）</w:t>
            </w:r>
            <w:r>
              <w:rPr>
                <w:color w:val="000000" w:themeColor="text1"/>
                <w:sz w:val="18"/>
                <w:szCs w:val="18"/>
              </w:rPr>
              <w:t xml:space="preserve">  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一肢功能中度障碍或两肢功能轻度障碍</w:t>
            </w:r>
            <w:r>
              <w:rPr>
                <w:color w:val="000000" w:themeColor="text1"/>
                <w:sz w:val="18"/>
                <w:szCs w:val="18"/>
              </w:rPr>
              <w:t xml:space="preserve">     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类似上述的其他肢体功能障碍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智力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遗传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脑疾病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内分泌障碍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惊厥性疾病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新生儿窒息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早产、低体重和过期产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发育畸形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营养不良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母孕期外伤及物理伤害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产伤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工伤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交通事故</w:t>
            </w:r>
          </w:p>
        </w:tc>
        <w:tc>
          <w:tcPr>
            <w:tcW w:w="2943" w:type="dxa"/>
            <w:gridSpan w:val="2"/>
            <w:tcBorders>
              <w:lef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其他外伤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中毒与过敏反应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不良社会文化因素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nil"/>
            </w:tcBorders>
            <w:vAlign w:val="center"/>
          </w:tcPr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发展商（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0-6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岁）：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>
              <w:rPr>
                <w:color w:val="000000" w:themeColor="text1"/>
                <w:sz w:val="18"/>
                <w:szCs w:val="18"/>
              </w:rPr>
              <w:t xml:space="preserve"> 25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26-39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40-54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55-75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智商（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岁以上）：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&lt; 20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20-34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35-49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50-69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</w:t>
            </w:r>
          </w:p>
          <w:p>
            <w:pPr>
              <w:ind w:firstLine="181" w:firstLineChars="1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适应性行为：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极重度缺陷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重度缺陷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中度缺陷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轻度缺陷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8" w:hRule="atLeast"/>
          <w:tblHeader/>
        </w:trPr>
        <w:tc>
          <w:tcPr>
            <w:tcW w:w="857" w:type="dxa"/>
            <w:vMerge w:val="restart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精神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残疾</w:t>
            </w:r>
          </w:p>
        </w:tc>
        <w:tc>
          <w:tcPr>
            <w:tcW w:w="893" w:type="dxa"/>
            <w:vAlign w:val="center"/>
          </w:tcPr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</w:t>
            </w:r>
          </w:p>
          <w:p>
            <w:pPr>
              <w:ind w:firstLine="90" w:firstLineChars="5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痴呆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其它器质性精神障碍</w:t>
            </w:r>
          </w:p>
          <w:p>
            <w:pPr>
              <w:ind w:left="450" w:leftChars="43" w:hanging="360" w:hangingChars="2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使用精神活性物质所致的障碍</w:t>
            </w:r>
          </w:p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精神分裂症</w:t>
            </w:r>
          </w:p>
          <w:p>
            <w:pPr>
              <w:ind w:firstLine="90" w:firstLineChars="50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妄想性障碍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分裂情感性障碍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其它精神病性障碍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心境障碍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神经症性障碍</w:t>
            </w:r>
          </w:p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行为综合征</w:t>
            </w:r>
          </w:p>
        </w:tc>
        <w:tc>
          <w:tcPr>
            <w:tcW w:w="2943" w:type="dxa"/>
            <w:gridSpan w:val="2"/>
            <w:tcBorders>
              <w:left w:val="nil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人格障碍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孤独症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癫痫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原因不明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tblHeader/>
        </w:trPr>
        <w:tc>
          <w:tcPr>
            <w:tcW w:w="857" w:type="dxa"/>
            <w:vMerge w:val="continue"/>
            <w:vAlign w:val="center"/>
          </w:tcPr>
          <w:p>
            <w:pPr>
              <w:ind w:firstLine="90" w:firstLineChars="5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90" w:firstLineChars="50"/>
              <w:rPr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pt-BR"/>
              </w:rPr>
              <w:t>WHO-DAS II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分值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val="pt-BR"/>
              </w:rPr>
              <w:t>：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  <w:t xml:space="preserve">      </w:t>
            </w:r>
          </w:p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级别：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 xml:space="preserve">  1.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一级，≥</w:t>
            </w:r>
            <w:r>
              <w:rPr>
                <w:color w:val="000000" w:themeColor="text1"/>
                <w:sz w:val="18"/>
                <w:szCs w:val="18"/>
              </w:rPr>
              <w:t xml:space="preserve"> 116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2.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二级，</w:t>
            </w:r>
            <w:r>
              <w:rPr>
                <w:color w:val="000000" w:themeColor="text1"/>
                <w:sz w:val="18"/>
                <w:szCs w:val="18"/>
              </w:rPr>
              <w:t>106-115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3.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三级，</w:t>
            </w:r>
            <w:r>
              <w:rPr>
                <w:color w:val="000000" w:themeColor="text1"/>
                <w:sz w:val="18"/>
                <w:szCs w:val="18"/>
              </w:rPr>
              <w:t>96-105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>
              <w:rPr>
                <w:color w:val="000000" w:themeColor="text1"/>
                <w:sz w:val="18"/>
                <w:szCs w:val="18"/>
              </w:rPr>
              <w:t xml:space="preserve">  4.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四级，</w:t>
            </w:r>
            <w:r>
              <w:rPr>
                <w:color w:val="000000" w:themeColor="text1"/>
                <w:sz w:val="18"/>
                <w:szCs w:val="18"/>
              </w:rPr>
              <w:t>52-95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</w:tr>
    </w:tbl>
    <w:p>
      <w:pPr>
        <w:framePr w:hSpace="181" w:wrap="around" w:vAnchor="text" w:hAnchor="margin" w:y="281"/>
        <w:ind w:firstLine="90" w:firstLineChars="50"/>
        <w:jc w:val="center"/>
        <w:rPr>
          <w:color w:val="000000" w:themeColor="text1"/>
          <w:sz w:val="18"/>
          <w:szCs w:val="18"/>
        </w:rPr>
        <w:sectPr>
          <w:pgSz w:w="11906" w:h="16838"/>
          <w:pgMar w:top="567" w:right="567" w:bottom="567" w:left="567" w:header="851" w:footer="992" w:gutter="680"/>
          <w:cols w:space="425" w:num="1"/>
          <w:docGrid w:type="lines" w:linePitch="312" w:charSpace="0"/>
        </w:sectPr>
      </w:pPr>
    </w:p>
    <w:tbl>
      <w:tblPr>
        <w:tblStyle w:val="2"/>
        <w:tblpPr w:leftFromText="181" w:rightFromText="181" w:vertAnchor="text" w:horzAnchor="margin" w:tblpXSpec="center" w:tblpY="788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医院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或专业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机构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结果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评定意见：</w:t>
            </w: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残疾类别：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残疾等级：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评定医师：</w:t>
            </w:r>
          </w:p>
          <w:p>
            <w:pPr>
              <w:wordWrap w:val="0"/>
              <w:ind w:right="18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指定医院或专业机构公章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wordWrap w:val="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批准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残联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</w:t>
            </w:r>
          </w:p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意见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审核意见：</w:t>
            </w: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审核人签名：</w:t>
            </w: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  <w:p>
            <w:pPr>
              <w:wordWrap w:val="0"/>
              <w:ind w:right="36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公章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>
            <w:pPr>
              <w:wordWrap w:val="0"/>
              <w:ind w:firstLine="90" w:firstLineChars="5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  <w:tblHeader/>
        </w:trPr>
        <w:tc>
          <w:tcPr>
            <w:tcW w:w="704" w:type="dxa"/>
            <w:vAlign w:val="center"/>
          </w:tcPr>
          <w:p>
            <w:pPr>
              <w:ind w:left="90" w:leftChars="4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  <w:tc>
          <w:tcPr>
            <w:tcW w:w="7619" w:type="dxa"/>
          </w:tcPr>
          <w:p>
            <w:pPr>
              <w:ind w:firstLine="90" w:firstLineChars="5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AFD"/>
    <w:rsid w:val="00102AFD"/>
    <w:rsid w:val="00A63FBF"/>
    <w:rsid w:val="0BD40194"/>
    <w:rsid w:val="24D80395"/>
    <w:rsid w:val="284974EA"/>
    <w:rsid w:val="4072596B"/>
    <w:rsid w:val="4B086F5A"/>
    <w:rsid w:val="54A7402E"/>
    <w:rsid w:val="64375A64"/>
    <w:rsid w:val="68A113E7"/>
    <w:rsid w:val="68B576AA"/>
    <w:rsid w:val="6A366BF6"/>
    <w:rsid w:val="7D954BBB"/>
    <w:rsid w:val="7D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526</Words>
  <Characters>3001</Characters>
  <Lines>25</Lines>
  <Paragraphs>7</Paragraphs>
  <TotalTime>4</TotalTime>
  <ScaleCrop>false</ScaleCrop>
  <LinksUpToDate>false</LinksUpToDate>
  <CharactersWithSpaces>3520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2018-04-04T04:31:00Z</dcterms:created>
  <dc:creator>微软用户</dc:creator>
  <cp:lastModifiedBy>taeng</cp:lastModifiedBy>
  <dcterms:modified xsi:type="dcterms:W3CDTF">2019-05-28T02:50:11Z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