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2" w:lineRule="exact"/>
        <w:ind w:left="920" w:right="0"/>
        <w:jc w:val="left"/>
        <w:rPr>
          <w:rFonts w:ascii="微软雅黑" w:hAnsi="微软雅黑" w:eastAsia="微软雅黑" w:cs="微软雅黑"/>
          <w:b w:val="0"/>
          <w:bCs w:val="0"/>
        </w:rPr>
      </w:pPr>
      <w:r>
        <w:t>附件</w:t>
      </w:r>
      <w:r>
        <w:rPr>
          <w:spacing w:val="-12"/>
        </w:rPr>
        <w:t xml:space="preserve"> </w:t>
      </w:r>
      <w:r>
        <w:rPr>
          <w:rFonts w:ascii="微软雅黑" w:hAnsi="微软雅黑" w:eastAsia="微软雅黑" w:cs="微软雅黑"/>
        </w:rPr>
        <w:t>3</w:t>
      </w:r>
    </w:p>
    <w:p>
      <w:pPr>
        <w:spacing w:before="16" w:line="240" w:lineRule="auto"/>
        <w:rPr>
          <w:rFonts w:ascii="微软雅黑" w:hAnsi="微软雅黑" w:eastAsia="微软雅黑" w:cs="微软雅黑"/>
          <w:b/>
          <w:bCs/>
          <w:sz w:val="25"/>
          <w:szCs w:val="25"/>
        </w:rPr>
      </w:pPr>
      <w:r>
        <w:br w:type="column"/>
      </w:r>
    </w:p>
    <w:p>
      <w:pPr>
        <w:pStyle w:val="2"/>
        <w:spacing w:line="240" w:lineRule="auto"/>
        <w:ind w:right="0"/>
        <w:jc w:val="left"/>
        <w:rPr>
          <w:b w:val="0"/>
          <w:bCs w:val="0"/>
        </w:rPr>
      </w:pPr>
      <w:r>
        <w:t>道路运输达标车辆核查记录表（</w:t>
      </w:r>
      <w:bookmarkStart w:id="0" w:name="_GoBack"/>
      <w:r>
        <w:rPr>
          <w:rFonts w:hint="eastAsia"/>
          <w:lang w:val="en-US" w:eastAsia="zh-CN"/>
        </w:rPr>
        <w:t>客运/载货</w:t>
      </w:r>
      <w:bookmarkEnd w:id="0"/>
      <w:r>
        <w:t>汽车）</w:t>
      </w:r>
    </w:p>
    <w:p>
      <w:pPr>
        <w:spacing w:after="0" w:line="240" w:lineRule="auto"/>
        <w:jc w:val="left"/>
        <w:sectPr>
          <w:type w:val="continuous"/>
          <w:pgSz w:w="11910" w:h="16840"/>
          <w:pgMar w:top="880" w:right="880" w:bottom="280" w:left="880" w:header="720" w:footer="720" w:gutter="0"/>
          <w:cols w:equalWidth="0" w:num="2">
            <w:col w:w="1725" w:space="40"/>
            <w:col w:w="8385"/>
          </w:cols>
        </w:sectPr>
      </w:pPr>
    </w:p>
    <w:p>
      <w:pPr>
        <w:spacing w:before="5" w:line="240" w:lineRule="auto"/>
        <w:rPr>
          <w:rFonts w:ascii="微软雅黑" w:hAnsi="微软雅黑" w:eastAsia="微软雅黑" w:cs="微软雅黑"/>
          <w:b/>
          <w:bCs/>
          <w:sz w:val="3"/>
          <w:szCs w:val="3"/>
        </w:rPr>
      </w:pPr>
    </w:p>
    <w:tbl>
      <w:tblPr>
        <w:tblStyle w:val="3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"/>
        <w:gridCol w:w="1031"/>
        <w:gridCol w:w="997"/>
        <w:gridCol w:w="735"/>
        <w:gridCol w:w="643"/>
        <w:gridCol w:w="1158"/>
        <w:gridCol w:w="486"/>
        <w:gridCol w:w="1073"/>
        <w:gridCol w:w="737"/>
        <w:gridCol w:w="1008"/>
        <w:gridCol w:w="221"/>
        <w:gridCol w:w="1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484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 w:line="240" w:lineRule="auto"/>
              <w:ind w:left="195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w w:val="90"/>
                <w:sz w:val="18"/>
                <w:szCs w:val="18"/>
              </w:rPr>
              <w:t>达标车型编号</w:t>
            </w:r>
          </w:p>
        </w:tc>
        <w:tc>
          <w:tcPr>
            <w:tcW w:w="5011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6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/>
                <w:sz w:val="18"/>
              </w:rPr>
              <w:t>H025000880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3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业户名称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10" w:lineRule="exact"/>
              <w:ind w:left="207" w:right="0"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5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车辆号牌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left="41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14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车辆识别代号（VIN）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left="98" w:right="0"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3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生产企业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22" w:lineRule="exact"/>
              <w:ind w:left="373" w:right="0"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2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产品型号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43" w:lineRule="exact"/>
              <w:ind w:left="33" w:right="0"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60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产品名称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9" w:line="240" w:lineRule="auto"/>
              <w:ind w:left="2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3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驱动型式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40" w:lineRule="auto"/>
              <w:ind w:right="3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2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底盘型号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70" w:lineRule="exact"/>
              <w:ind w:left="168" w:right="0"/>
              <w:jc w:val="left"/>
              <w:rPr>
                <w:rFonts w:ascii="仿宋" w:hAnsi="仿宋" w:eastAsia="仿宋" w:cs="仿宋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60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轮胎规格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32" w:line="240" w:lineRule="auto"/>
              <w:ind w:left="20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22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总质量（kg）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0" w:lineRule="auto"/>
              <w:ind w:right="3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13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整备质量（kg）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0" w:lineRule="auto"/>
              <w:ind w:right="2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60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轮胎数量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right="1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30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发动机型号</w:t>
            </w:r>
          </w:p>
        </w:tc>
        <w:tc>
          <w:tcPr>
            <w:tcW w:w="2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0" w:lineRule="auto"/>
              <w:ind w:left="67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02" w:lineRule="exact"/>
              <w:ind w:left="26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燃料种类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2" w:line="240" w:lineRule="auto"/>
              <w:ind w:right="1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2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最高车速（km/h）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2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w w:val="90"/>
                <w:sz w:val="18"/>
                <w:szCs w:val="18"/>
              </w:rPr>
              <w:t>外廓尺寸（长×宽×高）（mm）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1" w:line="240" w:lineRule="auto"/>
              <w:ind w:left="95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51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转向轴数量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left="11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7141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货厢栏板内尺寸（长×宽×高）（mm）或容积（m</w:t>
            </w:r>
            <w:r>
              <w:rPr>
                <w:rFonts w:ascii="宋体" w:hAnsi="宋体" w:eastAsia="宋体" w:cs="宋体"/>
                <w:spacing w:val="-3"/>
                <w:w w:val="90"/>
                <w:sz w:val="18"/>
                <w:szCs w:val="18"/>
              </w:rPr>
              <w:t>³</w:t>
            </w: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）或搅动容量（m</w:t>
            </w:r>
            <w:r>
              <w:rPr>
                <w:rFonts w:ascii="宋体" w:hAnsi="宋体" w:eastAsia="宋体" w:cs="宋体"/>
                <w:spacing w:val="-3"/>
                <w:w w:val="90"/>
                <w:sz w:val="18"/>
                <w:szCs w:val="18"/>
              </w:rPr>
              <w:t>³</w:t>
            </w: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）或有效容积（m</w:t>
            </w:r>
            <w:r>
              <w:rPr>
                <w:rFonts w:ascii="宋体" w:hAnsi="宋体" w:eastAsia="宋体" w:cs="宋体"/>
                <w:spacing w:val="-3"/>
                <w:w w:val="90"/>
                <w:sz w:val="18"/>
                <w:szCs w:val="18"/>
              </w:rPr>
              <w:t>³</w:t>
            </w:r>
            <w:r>
              <w:rPr>
                <w:rFonts w:ascii="仿宋" w:hAnsi="仿宋" w:eastAsia="仿宋" w:cs="仿宋"/>
                <w:spacing w:val="-3"/>
                <w:w w:val="90"/>
                <w:sz w:val="18"/>
                <w:szCs w:val="18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1" w:line="240" w:lineRule="auto"/>
              <w:ind w:left="62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4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电子稳定性控制系统（ESC）</w:t>
            </w:r>
            <w:r>
              <w:rPr>
                <w:rFonts w:ascii="仿宋" w:hAnsi="仿宋" w:eastAsia="仿宋" w:cs="仿宋"/>
                <w:w w:val="90"/>
                <w:position w:val="5"/>
                <w:sz w:val="18"/>
                <w:szCs w:val="18"/>
              </w:rPr>
              <w:t>1）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left="6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t xml:space="preserve">□     </w:t>
            </w:r>
            <w:r>
              <w:rPr>
                <w:rFonts w:ascii="宋体" w:hAnsi="宋体" w:eastAsia="宋体" w:cs="宋体"/>
                <w:spacing w:val="-8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30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卫星定位系统车载终端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6" w:line="240" w:lineRule="auto"/>
              <w:ind w:left="284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trike w:val="0"/>
                <w:dstrike w:val="0"/>
                <w:spacing w:val="-143"/>
                <w:w w:val="79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trike w:val="0"/>
                <w:dstrike w:val="0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149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5"/>
                <w:w w:val="79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温度监控装置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left="68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5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5"/>
                <w:w w:val="95"/>
                <w:sz w:val="18"/>
                <w:szCs w:val="18"/>
              </w:rPr>
              <w:t xml:space="preserve">□                                          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有；—□无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驾驶室轮胎爆胎应急安全装置标示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0" w:line="253" w:lineRule="exact"/>
              <w:ind w:left="27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7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>—有；—</w:t>
            </w:r>
            <w:r>
              <w:rPr>
                <w:rFonts w:ascii="仿宋" w:hAnsi="仿宋" w:eastAsia="仿宋" w:cs="仿宋"/>
                <w:spacing w:val="-47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3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6" w:line="240" w:lineRule="auto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制动器型式</w:t>
            </w:r>
          </w:p>
        </w:tc>
        <w:tc>
          <w:tcPr>
            <w:tcW w:w="4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5" w:line="214" w:lineRule="exact"/>
              <w:ind w:left="152" w:right="393" w:hanging="1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8"/>
                <w:w w:val="95"/>
                <w:sz w:val="18"/>
                <w:szCs w:val="18"/>
              </w:rPr>
              <w:t>一轴：□</w:t>
            </w:r>
            <w:r>
              <w:rPr>
                <w:rFonts w:ascii="仿宋" w:hAnsi="仿宋" w:eastAsia="仿宋" w:cs="仿宋"/>
                <w:spacing w:val="-18"/>
                <w:w w:val="95"/>
                <w:position w:val="1"/>
                <w:sz w:val="18"/>
                <w:szCs w:val="18"/>
              </w:rPr>
              <w:t>鼓式；</w:t>
            </w:r>
            <w:r>
              <w:rPr>
                <w:rFonts w:ascii="仿宋" w:hAnsi="仿宋" w:eastAsia="仿宋" w:cs="仿宋"/>
                <w:spacing w:val="-18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7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盘式</w:t>
            </w:r>
            <w:r>
              <w:rPr>
                <w:rFonts w:ascii="仿宋" w:hAnsi="仿宋" w:eastAsia="仿宋" w:cs="仿宋"/>
                <w:spacing w:val="-3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w w:val="95"/>
                <w:sz w:val="18"/>
                <w:szCs w:val="18"/>
              </w:rPr>
              <w:t>二轴：□</w:t>
            </w:r>
            <w:r>
              <w:rPr>
                <w:rFonts w:ascii="仿宋" w:hAnsi="仿宋" w:eastAsia="仿宋" w:cs="仿宋"/>
                <w:spacing w:val="-27"/>
                <w:w w:val="95"/>
                <w:position w:val="1"/>
                <w:sz w:val="18"/>
                <w:szCs w:val="18"/>
              </w:rPr>
              <w:t>鼓式；</w:t>
            </w:r>
            <w:r>
              <w:rPr>
                <w:rFonts w:ascii="仿宋" w:hAnsi="仿宋" w:eastAsia="仿宋" w:cs="仿宋"/>
                <w:spacing w:val="-78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5"/>
                <w:w w:val="95"/>
                <w:position w:val="1"/>
                <w:sz w:val="18"/>
                <w:szCs w:val="18"/>
              </w:rPr>
              <w:t>盘式</w:t>
            </w:r>
            <w:r>
              <w:rPr>
                <w:rFonts w:ascii="仿宋" w:hAnsi="仿宋" w:eastAsia="仿宋" w:cs="仿宋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5"/>
                <w:w w:val="95"/>
                <w:position w:val="1"/>
                <w:sz w:val="18"/>
                <w:szCs w:val="18"/>
              </w:rPr>
              <w:t>三轴：—□鼓式；—</w:t>
            </w:r>
            <w:r>
              <w:rPr>
                <w:rFonts w:ascii="仿宋" w:hAnsi="仿宋" w:eastAsia="仿宋" w:cs="仿宋"/>
                <w:spacing w:val="-35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7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盘式</w:t>
            </w:r>
            <w:r>
              <w:rPr>
                <w:rFonts w:ascii="仿宋" w:hAnsi="仿宋" w:eastAsia="仿宋" w:cs="仿宋"/>
                <w:spacing w:val="-30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7"/>
                <w:w w:val="95"/>
                <w:position w:val="2"/>
                <w:sz w:val="18"/>
                <w:szCs w:val="18"/>
              </w:rPr>
              <w:t>四轴：</w:t>
            </w:r>
            <w:r>
              <w:rPr>
                <w:rFonts w:ascii="仿宋" w:hAnsi="仿宋" w:eastAsia="仿宋" w:cs="仿宋"/>
                <w:spacing w:val="-37"/>
                <w:w w:val="95"/>
                <w:position w:val="1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-37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7"/>
                <w:w w:val="95"/>
                <w:position w:val="1"/>
                <w:sz w:val="18"/>
                <w:szCs w:val="18"/>
              </w:rPr>
              <w:t>鼓式；—□</w:t>
            </w:r>
            <w:r>
              <w:rPr>
                <w:rFonts w:ascii="仿宋" w:hAnsi="仿宋" w:eastAsia="仿宋" w:cs="仿宋"/>
                <w:spacing w:val="-79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盘式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32" w:lineRule="exact"/>
              <w:ind w:left="76" w:right="340" w:firstLine="33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气压制动系统压缩空气干燥、油水分离装</w:t>
            </w:r>
            <w:r>
              <w:rPr>
                <w:rFonts w:ascii="仿宋" w:hAnsi="仿宋" w:eastAsia="仿宋" w:cs="仿宋"/>
                <w:spacing w:val="46"/>
                <w:w w:val="7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0"/>
                <w:szCs w:val="10"/>
              </w:rPr>
            </w:pPr>
          </w:p>
          <w:p>
            <w:pPr>
              <w:pStyle w:val="7"/>
              <w:spacing w:line="240" w:lineRule="auto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6"/>
                <w:w w:val="90"/>
                <w:position w:val="-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6"/>
                <w:w w:val="90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23"/>
                <w:w w:val="9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w w:val="90"/>
                <w:positio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6"/>
                <w:w w:val="9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防抱制动装置（ABS）信号报警装置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auto"/>
              <w:ind w:left="6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6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6"/>
                <w:w w:val="95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42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5"/>
                <w:sz w:val="18"/>
                <w:szCs w:val="18"/>
              </w:rPr>
              <w:t>□无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制动器衬片更换报警装置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2" w:line="240" w:lineRule="auto"/>
              <w:ind w:left="30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t xml:space="preserve">       </w:t>
            </w:r>
            <w:r>
              <w:rPr>
                <w:rFonts w:ascii="仿宋" w:hAnsi="仿宋" w:eastAsia="仿宋" w:cs="仿宋"/>
                <w:spacing w:val="-42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2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8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制动储气筒额定工作气压（kPa）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制动间隙自动调整装置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9" w:line="240" w:lineRule="auto"/>
              <w:ind w:left="30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5"/>
                <w:w w:val="95"/>
                <w:position w:val="2"/>
                <w:sz w:val="18"/>
                <w:szCs w:val="18"/>
              </w:rPr>
              <w:t xml:space="preserve">□                          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75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压力测试连接器数量（储气筒）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 w:line="240" w:lineRule="auto"/>
              <w:ind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5"/>
                <w:szCs w:val="15"/>
              </w:rPr>
            </w:pPr>
          </w:p>
          <w:p>
            <w:pPr>
              <w:pStyle w:val="7"/>
              <w:spacing w:line="96" w:lineRule="auto"/>
              <w:ind w:left="83" w:right="1014" w:firstLine="1718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1）</w:t>
            </w:r>
            <w:r>
              <w:rPr>
                <w:rFonts w:ascii="仿宋" w:hAnsi="仿宋" w:eastAsia="仿宋" w:cs="仿宋"/>
                <w:w w:val="7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自动紧急制动系统（AEBS）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4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0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0"/>
                <w:w w:val="95"/>
                <w:position w:val="1"/>
                <w:sz w:val="18"/>
                <w:szCs w:val="18"/>
              </w:rPr>
              <w:t xml:space="preserve">□  </w:t>
            </w:r>
            <w:r>
              <w:rPr>
                <w:rFonts w:ascii="仿宋" w:hAnsi="仿宋" w:eastAsia="仿宋" w:cs="仿宋"/>
                <w:spacing w:val="-41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1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2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压力测试连接器数量（制动气室）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 w:line="240" w:lineRule="auto"/>
              <w:ind w:right="1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39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5" w:lineRule="exact"/>
              <w:ind w:left="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起重尾板警示标识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 w:line="240" w:lineRule="auto"/>
              <w:ind w:left="69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9"/>
                <w:w w:val="95"/>
                <w:position w:val="1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9"/>
                <w:w w:val="9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58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w w:val="95"/>
                <w:position w:val="1"/>
                <w:sz w:val="18"/>
                <w:szCs w:val="18"/>
              </w:rPr>
              <w:t>有；—□无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5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载荷布置标识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" w:line="240" w:lineRule="auto"/>
              <w:ind w:left="30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9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59"/>
                <w:w w:val="95"/>
                <w:sz w:val="18"/>
                <w:szCs w:val="18"/>
              </w:rPr>
              <w:t>—有；—</w:t>
            </w:r>
            <w:r>
              <w:rPr>
                <w:rFonts w:ascii="仿宋" w:hAnsi="仿宋" w:eastAsia="仿宋" w:cs="仿宋"/>
                <w:spacing w:val="-59"/>
                <w:w w:val="95"/>
                <w:position w:val="2"/>
                <w:sz w:val="18"/>
                <w:szCs w:val="18"/>
              </w:rPr>
              <w:t xml:space="preserve">□ </w:t>
            </w:r>
            <w:r>
              <w:rPr>
                <w:rFonts w:ascii="仿宋" w:hAnsi="仿宋" w:eastAsia="仿宋" w:cs="仿宋"/>
                <w:spacing w:val="-56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气体泄漏报警装置（燃气汽车）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5" w:line="240" w:lineRule="auto"/>
              <w:ind w:left="68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2"/>
                <w:w w:val="95"/>
                <w:position w:val="2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2"/>
                <w:w w:val="95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1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w w:val="95"/>
                <w:position w:val="2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30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0"/>
                <w:w w:val="95"/>
                <w:position w:val="2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轮胎气压监测系统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4" w:line="240" w:lineRule="auto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1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41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1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1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41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车道偏离预警系统（LDWS）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" w:line="240" w:lineRule="auto"/>
              <w:ind w:left="6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0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0"/>
                <w:w w:val="95"/>
                <w:sz w:val="18"/>
                <w:szCs w:val="18"/>
              </w:rPr>
              <w:t xml:space="preserve">□ </w:t>
            </w:r>
            <w:r>
              <w:rPr>
                <w:rFonts w:ascii="宋体" w:hAnsi="宋体" w:eastAsia="宋体" w:cs="宋体"/>
                <w:spacing w:val="-75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1"/>
                <w:w w:val="95"/>
                <w:sz w:val="18"/>
                <w:szCs w:val="18"/>
              </w:rPr>
              <w:t>有；—□无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车辆前向碰撞预警系统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54" w:lineRule="exact"/>
              <w:ind w:left="29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2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2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前下部防护装置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7" w:lineRule="exact"/>
              <w:ind w:left="6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2"/>
                <w:w w:val="95"/>
                <w:position w:val="2"/>
                <w:sz w:val="18"/>
                <w:szCs w:val="18"/>
              </w:rPr>
              <w:t xml:space="preserve">□   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6"/>
                <w:w w:val="95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后下部防护装置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3" w:line="240" w:lineRule="auto"/>
              <w:ind w:left="30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0"/>
                <w:w w:val="95"/>
                <w:sz w:val="18"/>
                <w:szCs w:val="18"/>
              </w:rPr>
              <w:t xml:space="preserve">□  </w:t>
            </w:r>
            <w:r>
              <w:rPr>
                <w:rFonts w:ascii="仿宋" w:hAnsi="仿宋" w:eastAsia="仿宋" w:cs="仿宋"/>
                <w:spacing w:val="3"/>
                <w:w w:val="95"/>
                <w:position w:val="1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3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74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3044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120" w:line="240" w:lineRule="auto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系固点数量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458"/>
              </w:tabs>
              <w:spacing w:line="232" w:lineRule="exact"/>
              <w:ind w:left="34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position w:val="2"/>
                <w:sz w:val="18"/>
                <w:szCs w:val="18"/>
              </w:rPr>
              <w:t>前墙：</w:t>
            </w:r>
            <w:r>
              <w:rPr>
                <w:rFonts w:ascii="仿宋" w:hAnsi="仿宋" w:eastAsia="仿宋" w:cs="仿宋"/>
                <w:w w:val="75"/>
                <w:position w:val="2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侧面防护装置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4" w:lineRule="exact"/>
              <w:ind w:left="29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7"/>
                <w:w w:val="90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37"/>
                <w:w w:val="90"/>
                <w:sz w:val="18"/>
                <w:szCs w:val="18"/>
              </w:rPr>
              <w:t>有；</w:t>
            </w:r>
            <w:r>
              <w:rPr>
                <w:rFonts w:ascii="仿宋" w:hAnsi="仿宋" w:eastAsia="仿宋" w:cs="仿宋"/>
                <w:spacing w:val="-26"/>
                <w:w w:val="9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w w:val="90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9"/>
                <w:w w:val="90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1458"/>
              </w:tabs>
              <w:spacing w:line="257" w:lineRule="exact"/>
              <w:ind w:left="34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水平承载面：</w:t>
            </w: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position w:val="-3"/>
                <w:sz w:val="18"/>
                <w:szCs w:val="18"/>
              </w:rPr>
              <w:t>—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汽车导静电橡胶拖地带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43" w:lineRule="exact"/>
              <w:ind w:left="290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1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51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51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51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80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31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120" w:line="240" w:lineRule="auto"/>
              <w:ind w:left="76" w:right="-2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*危险货物车辆类型</w:t>
            </w:r>
          </w:p>
        </w:tc>
        <w:tc>
          <w:tcPr>
            <w:tcW w:w="40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9" w:line="240" w:lineRule="auto"/>
              <w:ind w:left="9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2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—EX/II；</w:t>
            </w:r>
            <w:r>
              <w:rPr>
                <w:rFonts w:ascii="仿宋" w:hAnsi="仿宋" w:eastAsia="仿宋" w:cs="仿宋"/>
                <w:spacing w:val="-154"/>
                <w:position w:val="2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10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EX/III；</w:t>
            </w:r>
            <w:r>
              <w:rPr>
                <w:rFonts w:ascii="仿宋" w:hAnsi="仿宋" w:eastAsia="仿宋" w:cs="仿宋"/>
                <w:spacing w:val="-151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7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FL；</w:t>
            </w:r>
            <w:r>
              <w:rPr>
                <w:rFonts w:ascii="仿宋" w:hAnsi="仿宋" w:eastAsia="仿宋" w:cs="仿宋"/>
                <w:spacing w:val="-171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OX；</w:t>
            </w:r>
            <w:r>
              <w:rPr>
                <w:rFonts w:ascii="仿宋" w:hAnsi="仿宋" w:eastAsia="仿宋" w:cs="仿宋"/>
                <w:spacing w:val="-155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11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AT；</w:t>
            </w:r>
            <w:r>
              <w:rPr>
                <w:rFonts w:ascii="仿宋" w:hAnsi="仿宋" w:eastAsia="仿宋" w:cs="仿宋"/>
                <w:spacing w:val="-166"/>
                <w:position w:val="2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position w:val="2"/>
                <w:sz w:val="18"/>
                <w:szCs w:val="18"/>
              </w:rPr>
              <w:t>CT；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*悬架型式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9" w:lineRule="exact"/>
              <w:ind w:left="48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1312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020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5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*电子制动系统（EBS）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6" w:lineRule="exact"/>
              <w:ind w:left="30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7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7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6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4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44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0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7" w:lineRule="exact"/>
              <w:ind w:left="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*特定运输介质</w:t>
            </w:r>
          </w:p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37" w:lineRule="exact"/>
              <w:ind w:left="102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5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25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5"/>
                <w:w w:val="95"/>
                <w:sz w:val="18"/>
                <w:szCs w:val="18"/>
              </w:rPr>
              <w:t>易燃危险货物；—</w:t>
            </w:r>
            <w:r>
              <w:rPr>
                <w:rFonts w:ascii="宋体" w:hAnsi="宋体" w:eastAsia="宋体" w:cs="宋体"/>
                <w:spacing w:val="-25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5"/>
                <w:w w:val="95"/>
                <w:sz w:val="18"/>
                <w:szCs w:val="18"/>
              </w:rPr>
              <w:t>剧毒化学品；—</w:t>
            </w:r>
            <w:r>
              <w:rPr>
                <w:rFonts w:ascii="宋体" w:hAnsi="宋体" w:eastAsia="宋体" w:cs="宋体"/>
                <w:spacing w:val="-25"/>
                <w:w w:val="95"/>
                <w:position w:val="1"/>
                <w:sz w:val="18"/>
                <w:szCs w:val="18"/>
              </w:rPr>
              <w:t xml:space="preserve">□  </w:t>
            </w:r>
            <w:r>
              <w:rPr>
                <w:rFonts w:ascii="宋体" w:hAnsi="宋体" w:eastAsia="宋体" w:cs="宋体"/>
                <w:spacing w:val="-22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温度控制危险货物；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exact"/>
        </w:trPr>
        <w:tc>
          <w:tcPr>
            <w:tcW w:w="3044" w:type="dxa"/>
            <w:gridSpan w:val="4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5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*缓速器或其他辅助制动装置</w:t>
            </w:r>
          </w:p>
        </w:tc>
        <w:tc>
          <w:tcPr>
            <w:tcW w:w="22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6"/>
                <w:szCs w:val="26"/>
              </w:rPr>
            </w:pPr>
          </w:p>
          <w:p>
            <w:pPr>
              <w:pStyle w:val="7"/>
              <w:spacing w:line="240" w:lineRule="auto"/>
              <w:ind w:left="5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7"/>
                <w:position w:val="2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7"/>
                <w:position w:val="2"/>
                <w:sz w:val="18"/>
                <w:szCs w:val="18"/>
              </w:rPr>
              <w:t>电涡流缓速器；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240" w:lineRule="auto"/>
              <w:ind w:left="4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电涡流缓速器隔热装置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6" w:line="240" w:lineRule="auto"/>
              <w:ind w:left="28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1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1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228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32" w:lineRule="exact"/>
              <w:ind w:left="5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电涡流缓速器自动灭火装置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10" w:line="240" w:lineRule="auto"/>
              <w:ind w:left="28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4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4"/>
                <w:w w:val="95"/>
                <w:sz w:val="18"/>
                <w:szCs w:val="18"/>
              </w:rPr>
              <w:t xml:space="preserve">□       </w:t>
            </w:r>
            <w:r>
              <w:rPr>
                <w:rFonts w:ascii="宋体" w:hAnsi="宋体" w:eastAsia="宋体" w:cs="宋体"/>
                <w:spacing w:val="-83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22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25" w:lineRule="exact"/>
              <w:ind w:left="5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电涡流缓速器报警系统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33" w:lineRule="exact"/>
              <w:ind w:left="278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2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2"/>
                <w:w w:val="95"/>
                <w:position w:val="1"/>
                <w:sz w:val="18"/>
                <w:szCs w:val="18"/>
              </w:rPr>
              <w:t xml:space="preserve">□ </w:t>
            </w:r>
            <w:r>
              <w:rPr>
                <w:rFonts w:ascii="宋体" w:hAnsi="宋体" w:eastAsia="宋体" w:cs="宋体"/>
                <w:spacing w:val="-79"/>
                <w:w w:val="9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/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2" w:lineRule="exact"/>
              <w:ind w:left="5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-19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>液力缓速器；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exact"/>
        </w:trPr>
        <w:tc>
          <w:tcPr>
            <w:tcW w:w="3044" w:type="dxa"/>
            <w:gridSpan w:val="4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191" w:lineRule="exact"/>
              <w:ind w:left="5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—</w:t>
            </w:r>
            <w:r>
              <w:rPr>
                <w:rFonts w:ascii="仿宋" w:hAnsi="仿宋" w:eastAsia="仿宋" w:cs="仿宋"/>
                <w:spacing w:val="-15"/>
                <w:position w:val="-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>发动机辅助制动；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</w:trPr>
        <w:tc>
          <w:tcPr>
            <w:tcW w:w="9856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tabs>
                <w:tab w:val="left" w:pos="5738"/>
              </w:tabs>
              <w:spacing w:line="235" w:lineRule="exact"/>
              <w:ind w:left="8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position w:val="3"/>
                <w:sz w:val="18"/>
                <w:szCs w:val="18"/>
              </w:rPr>
              <w:t>*排气管出口位置</w:t>
            </w:r>
            <w:r>
              <w:rPr>
                <w:rFonts w:ascii="仿宋" w:hAnsi="仿宋" w:eastAsia="仿宋" w:cs="仿宋"/>
                <w:w w:val="75"/>
                <w:position w:val="3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87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7"/>
                <w:w w:val="9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32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w w:val="95"/>
                <w:sz w:val="18"/>
                <w:szCs w:val="18"/>
              </w:rPr>
              <w:t>前置；—</w:t>
            </w:r>
            <w:r>
              <w:rPr>
                <w:rFonts w:ascii="仿宋" w:hAnsi="仿宋" w:eastAsia="仿宋" w:cs="仿宋"/>
                <w:spacing w:val="-19"/>
                <w:w w:val="95"/>
                <w:position w:val="1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19"/>
                <w:w w:val="95"/>
                <w:sz w:val="18"/>
                <w:szCs w:val="18"/>
              </w:rPr>
              <w:t>非前置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4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*倾覆保护装置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 w:line="240" w:lineRule="auto"/>
              <w:ind w:left="68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3"/>
                <w:w w:val="95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83"/>
                <w:w w:val="95"/>
                <w:position w:val="-1"/>
                <w:sz w:val="18"/>
                <w:szCs w:val="18"/>
              </w:rPr>
              <w:t xml:space="preserve">□   </w:t>
            </w:r>
            <w:r>
              <w:rPr>
                <w:rFonts w:ascii="宋体" w:hAnsi="宋体" w:eastAsia="宋体" w:cs="宋体"/>
                <w:spacing w:val="-81"/>
                <w:w w:val="9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29"/>
                <w:w w:val="95"/>
                <w:position w:val="0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29"/>
                <w:w w:val="95"/>
                <w:sz w:val="18"/>
                <w:szCs w:val="18"/>
              </w:rPr>
              <w:t>无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65" w:lineRule="exact"/>
              <w:ind w:left="9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*后部防护装置</w:t>
            </w:r>
            <w:r>
              <w:rPr>
                <w:rFonts w:ascii="仿宋" w:hAnsi="仿宋" w:eastAsia="仿宋" w:cs="仿宋"/>
                <w:spacing w:val="-41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position w:val="9"/>
                <w:sz w:val="18"/>
                <w:szCs w:val="18"/>
              </w:rPr>
              <w:t>1）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39" w:lineRule="exact"/>
              <w:ind w:left="28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4"/>
                <w:w w:val="95"/>
                <w:position w:val="1"/>
                <w:sz w:val="18"/>
                <w:szCs w:val="18"/>
              </w:rPr>
              <w:t>—</w:t>
            </w:r>
            <w:r>
              <w:rPr>
                <w:rFonts w:ascii="宋体" w:hAnsi="宋体" w:eastAsia="宋体" w:cs="宋体"/>
                <w:spacing w:val="-54"/>
                <w:w w:val="95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54"/>
                <w:w w:val="95"/>
                <w:position w:val="1"/>
                <w:sz w:val="18"/>
                <w:szCs w:val="18"/>
              </w:rPr>
              <w:t>有；—</w:t>
            </w:r>
            <w:r>
              <w:rPr>
                <w:rFonts w:ascii="仿宋" w:hAnsi="仿宋" w:eastAsia="仿宋" w:cs="仿宋"/>
                <w:spacing w:val="-54"/>
                <w:w w:val="95"/>
                <w:position w:val="2"/>
                <w:sz w:val="18"/>
                <w:szCs w:val="18"/>
              </w:rPr>
              <w:t>□</w:t>
            </w:r>
            <w:r>
              <w:rPr>
                <w:rFonts w:ascii="仿宋" w:hAnsi="仿宋" w:eastAsia="仿宋" w:cs="仿宋"/>
                <w:spacing w:val="-61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position w:val="1"/>
                <w:sz w:val="18"/>
                <w:szCs w:val="18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304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37" w:lineRule="exact"/>
              <w:ind w:right="383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1）</w:t>
            </w:r>
          </w:p>
          <w:p>
            <w:pPr>
              <w:pStyle w:val="7"/>
              <w:spacing w:line="176" w:lineRule="exact"/>
              <w:ind w:left="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*罐体尾部至后部防护装置间距（mm）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9" w:line="240" w:lineRule="auto"/>
              <w:ind w:right="6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02" w:lineRule="exact"/>
              <w:ind w:right="274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1）</w:t>
            </w:r>
          </w:p>
          <w:p>
            <w:pPr>
              <w:pStyle w:val="7"/>
              <w:spacing w:line="171" w:lineRule="exact"/>
              <w:ind w:left="83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*罐体尾部至后下部防护装置间距（mm）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35" w:line="240" w:lineRule="auto"/>
              <w:ind w:left="12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230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15" w:lineRule="exact"/>
              <w:ind w:right="5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核查结论</w:t>
            </w:r>
          </w:p>
        </w:tc>
        <w:tc>
          <w:tcPr>
            <w:tcW w:w="7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before="5" w:line="240" w:lineRule="auto"/>
              <w:ind w:left="20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6"/>
                <w:w w:val="9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-53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符合；</w:t>
            </w:r>
            <w:r>
              <w:rPr>
                <w:rFonts w:ascii="仿宋" w:hAnsi="仿宋" w:eastAsia="仿宋" w:cs="仿宋"/>
                <w:spacing w:val="-47"/>
                <w:w w:val="9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5"/>
                <w:sz w:val="18"/>
                <w:szCs w:val="18"/>
              </w:rPr>
              <w:t>□不符合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exact"/>
        </w:trPr>
        <w:tc>
          <w:tcPr>
            <w:tcW w:w="230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1"/>
                <w:szCs w:val="11"/>
              </w:rPr>
            </w:pPr>
          </w:p>
          <w:p>
            <w:pPr>
              <w:pStyle w:val="7"/>
              <w:spacing w:line="240" w:lineRule="auto"/>
              <w:ind w:right="5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问题汇总</w:t>
            </w:r>
          </w:p>
        </w:tc>
        <w:tc>
          <w:tcPr>
            <w:tcW w:w="75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20" w:lineRule="exact"/>
              <w:ind w:left="31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exact"/>
        </w:trPr>
        <w:tc>
          <w:tcPr>
            <w:tcW w:w="28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4" w:line="240" w:lineRule="auto"/>
              <w:ind w:right="0"/>
              <w:jc w:val="left"/>
              <w:rPr>
                <w:rFonts w:ascii="微软雅黑" w:hAnsi="微软雅黑" w:eastAsia="微软雅黑" w:cs="微软雅黑"/>
                <w:b/>
                <w:bCs/>
                <w:sz w:val="20"/>
                <w:szCs w:val="20"/>
              </w:rPr>
            </w:pPr>
          </w:p>
          <w:p>
            <w:pPr>
              <w:pStyle w:val="7"/>
              <w:spacing w:line="276" w:lineRule="auto"/>
              <w:ind w:left="40" w:right="76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其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5"/>
                <w:sz w:val="18"/>
                <w:szCs w:val="18"/>
              </w:rPr>
              <w:t>它</w:t>
            </w:r>
          </w:p>
        </w:tc>
        <w:tc>
          <w:tcPr>
            <w:tcW w:w="95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7"/>
              <w:spacing w:line="216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spacing w:val="5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本表是交通运输管理部门开展道路运输达标车辆核查记录表，用于核查实际车辆与《道路运输车辆达标车型表》的一致性；</w:t>
            </w:r>
          </w:p>
          <w:p>
            <w:pPr>
              <w:pStyle w:val="7"/>
              <w:spacing w:line="234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spacing w:val="56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w w:val="80"/>
                <w:sz w:val="18"/>
                <w:szCs w:val="18"/>
              </w:rPr>
              <w:t>应根据实际车辆参数或相关材料，在选中栏的“□”中打“√”；</w:t>
            </w:r>
          </w:p>
          <w:p>
            <w:pPr>
              <w:pStyle w:val="7"/>
              <w:spacing w:before="23" w:line="232" w:lineRule="exact"/>
              <w:ind w:left="66" w:right="56" w:hanging="1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spacing w:val="6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开展核查时，应参考《道路运输车辆达标车型表》对应项目及备注栏描述，将本表中所有项目逐项核查并出具核查结论。对于《道路运输车辆达标</w:t>
            </w:r>
            <w:r>
              <w:rPr>
                <w:rFonts w:ascii="仿宋" w:hAnsi="仿宋" w:eastAsia="仿宋" w:cs="仿宋"/>
                <w:w w:val="7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车型表》公布内容为“——”或“不适用”的参数无需进行核查，可将本表对应项目“——”掉；</w:t>
            </w:r>
          </w:p>
          <w:p>
            <w:pPr>
              <w:pStyle w:val="7"/>
              <w:spacing w:line="213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spacing w:val="21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对于核查存在问题的车辆，应将该车所有不符合项记录在“问题汇总”项中；</w:t>
            </w:r>
          </w:p>
          <w:p>
            <w:pPr>
              <w:pStyle w:val="7"/>
              <w:spacing w:before="4" w:line="232" w:lineRule="exact"/>
              <w:ind w:left="6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spacing w:val="19"/>
                <w:w w:val="8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80"/>
                <w:sz w:val="18"/>
                <w:szCs w:val="18"/>
              </w:rPr>
              <w:t>本表由交通管理部门和道路运输经营者分别留存，纳入道路运输车辆技术管理档案；</w:t>
            </w:r>
          </w:p>
          <w:p>
            <w:pPr>
              <w:pStyle w:val="7"/>
              <w:spacing w:before="20" w:line="234" w:lineRule="exact"/>
              <w:ind w:left="66" w:right="1255" w:hanging="1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w w:val="75"/>
                <w:sz w:val="18"/>
                <w:szCs w:val="18"/>
              </w:rPr>
              <w:t>6. 对于需要实际测量的项目，应使用计量检定或校准有效期内的工具、按照标准规定方法进行测量，测量结果填至本表对应项目。</w:t>
            </w:r>
            <w:r>
              <w:rPr>
                <w:rFonts w:ascii="仿宋" w:hAnsi="仿宋" w:eastAsia="仿宋" w:cs="仿宋"/>
                <w:spacing w:val="-6"/>
                <w:w w:val="7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w w:val="90"/>
                <w:sz w:val="18"/>
                <w:szCs w:val="18"/>
              </w:rPr>
              <w:t>注：本表中标注1）的项目自2021年5月1日起实施；本表中标注*的项目仅适用于道路危险货物运输载货汽车。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9856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tabs>
                <w:tab w:val="left" w:pos="2631"/>
                <w:tab w:val="left" w:pos="4652"/>
                <w:tab w:val="left" w:pos="6322"/>
              </w:tabs>
              <w:spacing w:before="88" w:line="240" w:lineRule="auto"/>
              <w:ind w:left="204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3"/>
                <w:w w:val="85"/>
                <w:sz w:val="18"/>
                <w:szCs w:val="18"/>
              </w:rPr>
              <w:t>核查人员：</w:t>
            </w:r>
            <w:r>
              <w:rPr>
                <w:rFonts w:ascii="仿宋" w:hAnsi="仿宋" w:eastAsia="仿宋" w:cs="仿宋"/>
                <w:spacing w:val="-13"/>
                <w:w w:val="85"/>
                <w:position w:val="2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11"/>
                <w:w w:val="85"/>
                <w:position w:val="0"/>
                <w:sz w:val="18"/>
                <w:szCs w:val="18"/>
              </w:rPr>
              <w:t>审核人员：</w:t>
            </w:r>
            <w:r>
              <w:rPr>
                <w:rFonts w:ascii="仿宋" w:hAnsi="仿宋" w:eastAsia="仿宋" w:cs="仿宋"/>
                <w:spacing w:val="-11"/>
                <w:w w:val="85"/>
                <w:position w:val="1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6"/>
                <w:w w:val="90"/>
                <w:sz w:val="18"/>
                <w:szCs w:val="18"/>
              </w:rPr>
              <w:t>日期：</w:t>
            </w:r>
            <w:r>
              <w:rPr>
                <w:rFonts w:ascii="仿宋" w:hAnsi="仿宋" w:eastAsia="仿宋" w:cs="仿宋"/>
                <w:spacing w:val="-6"/>
                <w:w w:val="90"/>
                <w:position w:val="1"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8"/>
                <w:w w:val="95"/>
                <w:position w:val="-1"/>
                <w:sz w:val="18"/>
                <w:szCs w:val="18"/>
              </w:rPr>
              <w:t>单位（盖章）：</w:t>
            </w:r>
          </w:p>
        </w:tc>
      </w:tr>
    </w:tbl>
    <w:p/>
    <w:sectPr>
      <w:type w:val="continuous"/>
      <w:pgSz w:w="11910" w:h="16840"/>
      <w:pgMar w:top="880" w:right="88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F394A4A"/>
    <w:rsid w:val="573968D6"/>
    <w:rsid w:val="5E493884"/>
    <w:rsid w:val="639F7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48"/>
    </w:pPr>
    <w:rPr>
      <w:rFonts w:ascii="微软雅黑" w:hAnsi="微软雅黑" w:eastAsia="微软雅黑"/>
      <w:b/>
      <w:bCs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ScaleCrop>false</ScaleCrop>
  <LinksUpToDate>false</LinksUpToDate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2021-04-09T10:10:00Z</dcterms:created>
  <dc:creator>matthew</dc:creator>
  <cp:lastModifiedBy>洪官法</cp:lastModifiedBy>
  <dcterms:modified xsi:type="dcterms:W3CDTF">2021-04-09T02:47:14Z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2021-04-09T00:00:00Z</vt:filetime>
  </property>
  <property fmtid="{D5CDD505-2E9C-101B-9397-08002B2CF9AE}" pid="4" name="KSOProductBuildVer">
    <vt:lpwstr>2052-11.1.0.9998</vt:lpwstr>
  </property>
</Properties>
</file>