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rPr>
      </w:pPr>
    </w:p>
    <w:p>
      <w:pPr>
        <w:widowControl/>
        <w:spacing w:line="520" w:lineRule="exact"/>
        <w:jc w:val="center"/>
        <w:rPr>
          <w:rFonts w:hint="eastAsia" w:ascii="Times New Roman" w:eastAsia="方正小标宋简体"/>
          <w:kern w:val="0"/>
          <w:sz w:val="36"/>
          <w:szCs w:val="36"/>
        </w:rPr>
      </w:pPr>
      <w:r>
        <w:rPr>
          <w:rFonts w:ascii="Times New Roman" w:eastAsia="方正小标宋简体"/>
          <w:kern w:val="0"/>
          <w:sz w:val="36"/>
          <w:szCs w:val="36"/>
        </w:rPr>
        <w:t>基本医疗保险参保人员享受规定</w:t>
      </w:r>
    </w:p>
    <w:p>
      <w:pPr>
        <w:widowControl/>
        <w:spacing w:line="520" w:lineRule="exact"/>
        <w:jc w:val="center"/>
        <w:rPr>
          <w:rFonts w:ascii="Times New Roman"/>
          <w:kern w:val="0"/>
          <w:sz w:val="40"/>
          <w:szCs w:val="40"/>
        </w:rPr>
      </w:pPr>
      <w:r>
        <w:rPr>
          <w:rFonts w:ascii="Times New Roman" w:eastAsia="方正小标宋简体"/>
          <w:kern w:val="0"/>
          <w:sz w:val="36"/>
          <w:szCs w:val="36"/>
        </w:rPr>
        <w:t>（特殊慢性）病种待遇备案表</w:t>
      </w:r>
    </w:p>
    <w:p>
      <w:pPr>
        <w:widowControl/>
        <w:spacing w:line="520" w:lineRule="exact"/>
        <w:jc w:val="left"/>
        <w:rPr>
          <w:rFonts w:hint="eastAsia" w:ascii="宋体" w:eastAsia="宋体"/>
          <w:kern w:val="0"/>
          <w:sz w:val="24"/>
        </w:rPr>
      </w:pPr>
      <w:r>
        <w:rPr>
          <w:rFonts w:hint="eastAsia" w:ascii="宋体" w:eastAsia="宋体"/>
          <w:kern w:val="0"/>
          <w:sz w:val="24"/>
        </w:rPr>
        <w:t>备案编号：</w:t>
      </w:r>
    </w:p>
    <w:tbl>
      <w:tblPr>
        <w:tblStyle w:val="4"/>
        <w:tblW w:w="9060" w:type="dxa"/>
        <w:jc w:val="center"/>
        <w:tblInd w:w="0" w:type="dxa"/>
        <w:tblLayout w:type="fixed"/>
        <w:tblCellMar>
          <w:top w:w="0" w:type="dxa"/>
          <w:left w:w="108" w:type="dxa"/>
          <w:bottom w:w="0" w:type="dxa"/>
          <w:right w:w="108" w:type="dxa"/>
        </w:tblCellMar>
      </w:tblPr>
      <w:tblGrid>
        <w:gridCol w:w="1620"/>
        <w:gridCol w:w="1288"/>
        <w:gridCol w:w="1834"/>
        <w:gridCol w:w="1861"/>
        <w:gridCol w:w="1218"/>
        <w:gridCol w:w="1239"/>
      </w:tblGrid>
      <w:tr>
        <w:tblPrEx>
          <w:tblLayout w:type="fixed"/>
          <w:tblCellMar>
            <w:top w:w="0" w:type="dxa"/>
            <w:left w:w="108" w:type="dxa"/>
            <w:bottom w:w="0" w:type="dxa"/>
            <w:right w:w="108" w:type="dxa"/>
          </w:tblCellMar>
        </w:tblPrEx>
        <w:trPr>
          <w:trHeight w:val="720" w:hRule="atLeast"/>
          <w:jc w:val="center"/>
        </w:trPr>
        <w:tc>
          <w:tcPr>
            <w:tcW w:w="1620" w:type="dxa"/>
            <w:tcBorders>
              <w:top w:val="single" w:color="auto" w:sz="8" w:space="0"/>
              <w:left w:val="single" w:color="auto" w:sz="8" w:space="0"/>
              <w:bottom w:val="single" w:color="auto" w:sz="4" w:space="0"/>
              <w:right w:val="single" w:color="auto" w:sz="4" w:space="0"/>
            </w:tcBorders>
            <w:shd w:val="clear" w:color="auto" w:fill="auto"/>
            <w:noWrap/>
            <w:vAlign w:val="center"/>
          </w:tcPr>
          <w:p>
            <w:pPr>
              <w:jc w:val="center"/>
              <w:rPr>
                <w:rFonts w:hint="eastAsia" w:ascii="宋体" w:eastAsia="宋体"/>
                <w:sz w:val="24"/>
                <w:szCs w:val="24"/>
              </w:rPr>
            </w:pPr>
            <w:r>
              <w:rPr>
                <w:rFonts w:hint="eastAsia" w:ascii="宋体" w:eastAsia="宋体"/>
                <w:sz w:val="24"/>
                <w:szCs w:val="24"/>
              </w:rPr>
              <w:t>姓  名</w:t>
            </w:r>
          </w:p>
        </w:tc>
        <w:tc>
          <w:tcPr>
            <w:tcW w:w="1288" w:type="dxa"/>
            <w:tcBorders>
              <w:top w:val="single" w:color="auto" w:sz="8" w:space="0"/>
              <w:left w:val="nil"/>
              <w:bottom w:val="single" w:color="auto" w:sz="4" w:space="0"/>
              <w:right w:val="single" w:color="auto" w:sz="8" w:space="0"/>
            </w:tcBorders>
            <w:shd w:val="clear" w:color="auto" w:fill="auto"/>
            <w:noWrap/>
            <w:vAlign w:val="center"/>
          </w:tcPr>
          <w:p>
            <w:pPr>
              <w:jc w:val="center"/>
              <w:rPr>
                <w:rFonts w:hint="default" w:ascii="宋体" w:eastAsia="宋体"/>
                <w:sz w:val="24"/>
                <w:szCs w:val="24"/>
                <w:lang w:val="en-US" w:eastAsia="zh-CN"/>
              </w:rPr>
            </w:pPr>
            <w:r>
              <w:rPr>
                <w:rFonts w:hint="eastAsia" w:ascii="宋体" w:eastAsia="宋体"/>
                <w:color w:val="FF0000"/>
                <w:sz w:val="24"/>
                <w:szCs w:val="24"/>
                <w:lang w:val="en-US" w:eastAsia="zh-CN"/>
              </w:rPr>
              <w:t>XXX</w:t>
            </w:r>
          </w:p>
        </w:tc>
        <w:tc>
          <w:tcPr>
            <w:tcW w:w="1834" w:type="dxa"/>
            <w:tcBorders>
              <w:top w:val="single" w:color="auto" w:sz="8" w:space="0"/>
              <w:left w:val="nil"/>
              <w:bottom w:val="single" w:color="auto" w:sz="4" w:space="0"/>
              <w:right w:val="single" w:color="auto" w:sz="8" w:space="0"/>
            </w:tcBorders>
            <w:shd w:val="clear" w:color="auto" w:fill="auto"/>
            <w:vAlign w:val="center"/>
          </w:tcPr>
          <w:p>
            <w:pPr>
              <w:jc w:val="center"/>
              <w:rPr>
                <w:rFonts w:hint="eastAsia" w:ascii="宋体" w:eastAsia="宋体"/>
                <w:sz w:val="24"/>
                <w:szCs w:val="24"/>
              </w:rPr>
            </w:pPr>
            <w:r>
              <w:rPr>
                <w:rFonts w:hint="eastAsia" w:ascii="宋体" w:eastAsia="宋体"/>
                <w:sz w:val="24"/>
                <w:szCs w:val="24"/>
              </w:rPr>
              <w:t>社会保障号码（身份证号码）</w:t>
            </w:r>
          </w:p>
        </w:tc>
        <w:tc>
          <w:tcPr>
            <w:tcW w:w="1861" w:type="dxa"/>
            <w:tcBorders>
              <w:top w:val="single" w:color="auto" w:sz="8" w:space="0"/>
              <w:left w:val="nil"/>
              <w:bottom w:val="single" w:color="auto" w:sz="4" w:space="0"/>
              <w:right w:val="single" w:color="auto" w:sz="8" w:space="0"/>
            </w:tcBorders>
            <w:shd w:val="clear" w:color="auto" w:fill="auto"/>
            <w:vAlign w:val="center"/>
          </w:tcPr>
          <w:p>
            <w:pPr>
              <w:jc w:val="center"/>
              <w:rPr>
                <w:rFonts w:hint="default" w:ascii="宋体" w:eastAsia="宋体"/>
                <w:sz w:val="24"/>
                <w:szCs w:val="24"/>
                <w:lang w:val="en-US" w:eastAsia="zh-CN"/>
              </w:rPr>
            </w:pPr>
            <w:r>
              <w:rPr>
                <w:rFonts w:hint="eastAsia" w:ascii="宋体" w:eastAsia="宋体"/>
                <w:color w:val="FF0000"/>
                <w:sz w:val="24"/>
                <w:szCs w:val="24"/>
                <w:lang w:val="en-US" w:eastAsia="zh-CN"/>
              </w:rPr>
              <w:t>XXXXXXXXXX</w:t>
            </w:r>
          </w:p>
        </w:tc>
        <w:tc>
          <w:tcPr>
            <w:tcW w:w="1218" w:type="dxa"/>
            <w:tcBorders>
              <w:top w:val="single" w:color="auto" w:sz="8" w:space="0"/>
              <w:left w:val="nil"/>
              <w:bottom w:val="single" w:color="auto" w:sz="4" w:space="0"/>
              <w:right w:val="single" w:color="auto" w:sz="8" w:space="0"/>
            </w:tcBorders>
            <w:shd w:val="clear" w:color="auto" w:fill="auto"/>
            <w:vAlign w:val="center"/>
          </w:tcPr>
          <w:p>
            <w:pPr>
              <w:jc w:val="center"/>
              <w:rPr>
                <w:rFonts w:hint="eastAsia" w:ascii="宋体" w:eastAsia="宋体"/>
                <w:sz w:val="24"/>
                <w:szCs w:val="24"/>
              </w:rPr>
            </w:pPr>
            <w:r>
              <w:rPr>
                <w:rFonts w:hint="eastAsia" w:ascii="宋体" w:eastAsia="宋体"/>
                <w:sz w:val="24"/>
                <w:szCs w:val="24"/>
              </w:rPr>
              <w:t>联系电话</w:t>
            </w:r>
          </w:p>
        </w:tc>
        <w:tc>
          <w:tcPr>
            <w:tcW w:w="1239" w:type="dxa"/>
            <w:tcBorders>
              <w:top w:val="single" w:color="auto" w:sz="8" w:space="0"/>
              <w:left w:val="nil"/>
              <w:bottom w:val="single" w:color="auto" w:sz="4" w:space="0"/>
              <w:right w:val="single" w:color="auto" w:sz="8" w:space="0"/>
            </w:tcBorders>
            <w:shd w:val="clear" w:color="auto" w:fill="auto"/>
            <w:vAlign w:val="center"/>
          </w:tcPr>
          <w:p>
            <w:pPr>
              <w:jc w:val="center"/>
              <w:rPr>
                <w:rFonts w:hint="default" w:ascii="宋体" w:eastAsia="宋体"/>
                <w:sz w:val="24"/>
                <w:szCs w:val="24"/>
                <w:lang w:val="en-US" w:eastAsia="zh-CN"/>
              </w:rPr>
            </w:pPr>
            <w:r>
              <w:rPr>
                <w:rFonts w:hint="eastAsia" w:ascii="宋体" w:eastAsia="宋体"/>
                <w:color w:val="FF0000"/>
                <w:sz w:val="24"/>
                <w:szCs w:val="24"/>
                <w:lang w:val="en-US" w:eastAsia="zh-CN"/>
              </w:rPr>
              <w:t>XXXXXXX</w:t>
            </w:r>
          </w:p>
        </w:tc>
      </w:tr>
      <w:tr>
        <w:tblPrEx>
          <w:tblLayout w:type="fixed"/>
          <w:tblCellMar>
            <w:top w:w="0" w:type="dxa"/>
            <w:left w:w="108" w:type="dxa"/>
            <w:bottom w:w="0" w:type="dxa"/>
            <w:right w:w="108" w:type="dxa"/>
          </w:tblCellMar>
        </w:tblPrEx>
        <w:trPr>
          <w:trHeight w:val="1660" w:hRule="atLeast"/>
          <w:jc w:val="center"/>
        </w:trPr>
        <w:tc>
          <w:tcPr>
            <w:tcW w:w="1620" w:type="dxa"/>
            <w:tcBorders>
              <w:top w:val="nil"/>
              <w:left w:val="single" w:color="auto" w:sz="8" w:space="0"/>
              <w:bottom w:val="single" w:color="auto" w:sz="4" w:space="0"/>
              <w:right w:val="single" w:color="auto" w:sz="4" w:space="0"/>
            </w:tcBorders>
            <w:shd w:val="clear" w:color="auto" w:fill="auto"/>
            <w:noWrap/>
            <w:vAlign w:val="center"/>
          </w:tcPr>
          <w:p>
            <w:pPr>
              <w:jc w:val="center"/>
              <w:rPr>
                <w:rFonts w:hint="eastAsia" w:ascii="宋体" w:eastAsia="宋体"/>
                <w:sz w:val="24"/>
                <w:szCs w:val="24"/>
              </w:rPr>
            </w:pPr>
            <w:r>
              <w:rPr>
                <w:rFonts w:hint="eastAsia" w:ascii="宋体" w:eastAsia="宋体"/>
                <w:sz w:val="24"/>
                <w:szCs w:val="24"/>
              </w:rPr>
              <w:t>疾病诊断</w:t>
            </w:r>
          </w:p>
        </w:tc>
        <w:tc>
          <w:tcPr>
            <w:tcW w:w="7440" w:type="dxa"/>
            <w:gridSpan w:val="5"/>
            <w:tcBorders>
              <w:top w:val="single" w:color="auto" w:sz="4" w:space="0"/>
              <w:left w:val="nil"/>
              <w:bottom w:val="single" w:color="auto" w:sz="4" w:space="0"/>
              <w:right w:val="single" w:color="auto" w:sz="8" w:space="0"/>
            </w:tcBorders>
            <w:shd w:val="clear" w:color="auto" w:fill="auto"/>
            <w:noWrap/>
            <w:vAlign w:val="center"/>
          </w:tcPr>
          <w:p>
            <w:pPr>
              <w:jc w:val="center"/>
              <w:rPr>
                <w:rFonts w:hint="eastAsia" w:ascii="宋体" w:eastAsia="宋体"/>
                <w:sz w:val="24"/>
                <w:szCs w:val="24"/>
              </w:rPr>
            </w:pPr>
          </w:p>
          <w:p>
            <w:pPr>
              <w:jc w:val="center"/>
              <w:rPr>
                <w:rFonts w:hint="default" w:ascii="宋体" w:eastAsia="宋体"/>
                <w:sz w:val="24"/>
                <w:szCs w:val="24"/>
                <w:lang w:val="en-US" w:eastAsia="zh-CN"/>
              </w:rPr>
            </w:pPr>
            <w:r>
              <w:rPr>
                <w:rFonts w:hint="eastAsia" w:ascii="宋体" w:eastAsia="宋体"/>
                <w:color w:val="FF0000"/>
                <w:sz w:val="24"/>
                <w:szCs w:val="24"/>
                <w:lang w:val="en-US" w:eastAsia="zh-CN"/>
              </w:rPr>
              <w:t>XXXXXXXXXXX</w:t>
            </w:r>
          </w:p>
        </w:tc>
      </w:tr>
      <w:tr>
        <w:tblPrEx>
          <w:tblLayout w:type="fixed"/>
          <w:tblCellMar>
            <w:top w:w="0" w:type="dxa"/>
            <w:left w:w="108" w:type="dxa"/>
            <w:bottom w:w="0" w:type="dxa"/>
            <w:right w:w="108" w:type="dxa"/>
          </w:tblCellMar>
        </w:tblPrEx>
        <w:trPr>
          <w:trHeight w:val="1590" w:hRule="atLeast"/>
          <w:jc w:val="center"/>
        </w:trPr>
        <w:tc>
          <w:tcPr>
            <w:tcW w:w="1620" w:type="dxa"/>
            <w:vMerge w:val="restart"/>
            <w:tcBorders>
              <w:top w:val="nil"/>
              <w:left w:val="single" w:color="auto" w:sz="8" w:space="0"/>
              <w:bottom w:val="single" w:color="auto" w:sz="4" w:space="0"/>
              <w:right w:val="nil"/>
            </w:tcBorders>
            <w:shd w:val="clear" w:color="auto" w:fill="auto"/>
            <w:vAlign w:val="center"/>
          </w:tcPr>
          <w:p>
            <w:pPr>
              <w:jc w:val="center"/>
              <w:rPr>
                <w:rFonts w:hint="eastAsia" w:ascii="宋体" w:eastAsia="宋体"/>
                <w:sz w:val="24"/>
                <w:szCs w:val="24"/>
              </w:rPr>
            </w:pPr>
            <w:r>
              <w:rPr>
                <w:rFonts w:hint="eastAsia" w:ascii="宋体" w:eastAsia="宋体"/>
                <w:sz w:val="24"/>
                <w:szCs w:val="24"/>
              </w:rPr>
              <w:t>门诊治疗</w:t>
            </w:r>
          </w:p>
          <w:p>
            <w:pPr>
              <w:jc w:val="center"/>
              <w:rPr>
                <w:rFonts w:hint="eastAsia" w:ascii="宋体" w:eastAsia="宋体"/>
                <w:sz w:val="24"/>
                <w:szCs w:val="24"/>
              </w:rPr>
            </w:pPr>
            <w:r>
              <w:rPr>
                <w:rFonts w:hint="eastAsia" w:ascii="宋体" w:eastAsia="宋体"/>
                <w:sz w:val="24"/>
                <w:szCs w:val="24"/>
              </w:rPr>
              <w:t>建议</w:t>
            </w:r>
          </w:p>
        </w:tc>
        <w:tc>
          <w:tcPr>
            <w:tcW w:w="7440" w:type="dxa"/>
            <w:gridSpan w:val="5"/>
            <w:vMerge w:val="restart"/>
            <w:tcBorders>
              <w:top w:val="single" w:color="auto" w:sz="4" w:space="0"/>
              <w:left w:val="single" w:color="auto" w:sz="4" w:space="0"/>
              <w:bottom w:val="single" w:color="000000" w:sz="4" w:space="0"/>
              <w:right w:val="single" w:color="auto" w:sz="8" w:space="0"/>
            </w:tcBorders>
            <w:shd w:val="clear" w:color="auto" w:fill="auto"/>
            <w:vAlign w:val="center"/>
          </w:tcPr>
          <w:p>
            <w:pPr>
              <w:jc w:val="right"/>
              <w:rPr>
                <w:rFonts w:hint="eastAsia" w:ascii="宋体" w:eastAsia="宋体"/>
                <w:sz w:val="24"/>
                <w:szCs w:val="24"/>
              </w:rPr>
            </w:pPr>
          </w:p>
          <w:p>
            <w:pPr>
              <w:jc w:val="right"/>
              <w:rPr>
                <w:rFonts w:hint="default" w:ascii="宋体" w:eastAsia="宋体"/>
                <w:color w:val="FF0000"/>
                <w:sz w:val="24"/>
                <w:szCs w:val="24"/>
                <w:lang w:val="en-US" w:eastAsia="zh-CN"/>
              </w:rPr>
            </w:pPr>
            <w:r>
              <w:rPr>
                <w:rFonts w:hint="eastAsia" w:ascii="宋体" w:eastAsia="宋体"/>
                <w:color w:val="FF0000"/>
                <w:sz w:val="24"/>
                <w:szCs w:val="24"/>
                <w:lang w:val="en-US" w:eastAsia="zh-CN"/>
              </w:rPr>
              <w:t>XXXXXXXXXX</w:t>
            </w:r>
          </w:p>
          <w:p>
            <w:pPr>
              <w:jc w:val="right"/>
              <w:rPr>
                <w:rFonts w:hint="eastAsia" w:ascii="宋体" w:eastAsia="宋体"/>
                <w:sz w:val="24"/>
                <w:szCs w:val="24"/>
              </w:rPr>
            </w:pPr>
          </w:p>
          <w:p>
            <w:pPr>
              <w:jc w:val="right"/>
              <w:rPr>
                <w:rFonts w:hint="eastAsia" w:ascii="宋体" w:eastAsia="宋体"/>
                <w:sz w:val="24"/>
                <w:szCs w:val="24"/>
              </w:rPr>
            </w:pPr>
          </w:p>
          <w:p>
            <w:pPr>
              <w:jc w:val="right"/>
              <w:rPr>
                <w:rFonts w:hint="eastAsia" w:ascii="宋体" w:eastAsia="宋体"/>
                <w:sz w:val="24"/>
                <w:szCs w:val="24"/>
              </w:rPr>
            </w:pPr>
            <w:r>
              <w:rPr>
                <w:rFonts w:hint="eastAsia" w:ascii="宋体" w:eastAsia="宋体"/>
                <w:sz w:val="24"/>
                <w:szCs w:val="24"/>
              </w:rPr>
              <w:t xml:space="preserve"> 医师签名：        </w:t>
            </w:r>
            <w:r>
              <w:rPr>
                <w:rFonts w:hint="eastAsia" w:ascii="宋体" w:eastAsia="宋体"/>
                <w:color w:val="FF0000"/>
                <w:sz w:val="24"/>
                <w:szCs w:val="24"/>
                <w:lang w:val="en-US" w:eastAsia="zh-CN"/>
              </w:rPr>
              <w:t>XXXX</w:t>
            </w:r>
            <w:r>
              <w:rPr>
                <w:rFonts w:hint="eastAsia" w:ascii="宋体" w:eastAsia="宋体"/>
                <w:color w:val="FF0000"/>
                <w:sz w:val="24"/>
                <w:szCs w:val="24"/>
              </w:rPr>
              <w:t xml:space="preserve"> </w:t>
            </w:r>
            <w:r>
              <w:rPr>
                <w:rFonts w:hint="eastAsia" w:ascii="宋体" w:eastAsia="宋体"/>
                <w:sz w:val="24"/>
                <w:szCs w:val="24"/>
              </w:rPr>
              <w:t xml:space="preserve">  年</w:t>
            </w:r>
            <w:r>
              <w:rPr>
                <w:rFonts w:hint="eastAsia" w:ascii="宋体" w:eastAsia="宋体"/>
                <w:color w:val="FF0000"/>
                <w:sz w:val="24"/>
                <w:szCs w:val="24"/>
              </w:rPr>
              <w:t xml:space="preserve"> </w:t>
            </w:r>
            <w:r>
              <w:rPr>
                <w:rFonts w:hint="eastAsia" w:ascii="宋体" w:eastAsia="宋体"/>
                <w:color w:val="FF0000"/>
                <w:sz w:val="24"/>
                <w:szCs w:val="24"/>
                <w:lang w:val="en-US" w:eastAsia="zh-CN"/>
              </w:rPr>
              <w:t>XX</w:t>
            </w:r>
            <w:r>
              <w:rPr>
                <w:rFonts w:hint="eastAsia" w:ascii="宋体" w:eastAsia="宋体"/>
                <w:sz w:val="24"/>
                <w:szCs w:val="24"/>
              </w:rPr>
              <w:t xml:space="preserve">  月 </w:t>
            </w:r>
            <w:r>
              <w:rPr>
                <w:rFonts w:hint="eastAsia" w:ascii="宋体" w:eastAsia="宋体"/>
                <w:color w:val="FF0000"/>
                <w:sz w:val="24"/>
                <w:szCs w:val="24"/>
                <w:lang w:val="en-US" w:eastAsia="zh-CN"/>
              </w:rPr>
              <w:t>XX</w:t>
            </w:r>
            <w:r>
              <w:rPr>
                <w:rFonts w:hint="eastAsia" w:ascii="宋体" w:eastAsia="宋体"/>
                <w:sz w:val="24"/>
                <w:szCs w:val="24"/>
              </w:rPr>
              <w:t xml:space="preserve">  日</w:t>
            </w:r>
          </w:p>
        </w:tc>
      </w:tr>
      <w:tr>
        <w:tblPrEx>
          <w:tblLayout w:type="fixed"/>
          <w:tblCellMar>
            <w:top w:w="0" w:type="dxa"/>
            <w:left w:w="108" w:type="dxa"/>
            <w:bottom w:w="0" w:type="dxa"/>
            <w:right w:w="108" w:type="dxa"/>
          </w:tblCellMar>
        </w:tblPrEx>
        <w:trPr>
          <w:trHeight w:val="624" w:hRule="atLeast"/>
          <w:jc w:val="center"/>
        </w:trPr>
        <w:tc>
          <w:tcPr>
            <w:tcW w:w="1620" w:type="dxa"/>
            <w:vMerge w:val="continue"/>
            <w:tcBorders>
              <w:top w:val="nil"/>
              <w:left w:val="single" w:color="auto" w:sz="8" w:space="0"/>
              <w:bottom w:val="single" w:color="auto" w:sz="4" w:space="0"/>
              <w:right w:val="nil"/>
            </w:tcBorders>
            <w:vAlign w:val="center"/>
          </w:tcPr>
          <w:p/>
        </w:tc>
        <w:tc>
          <w:tcPr>
            <w:tcW w:w="7440" w:type="dxa"/>
            <w:gridSpan w:val="5"/>
            <w:vMerge w:val="continue"/>
            <w:tcBorders>
              <w:top w:val="single" w:color="auto" w:sz="4" w:space="0"/>
              <w:left w:val="single" w:color="auto" w:sz="4" w:space="0"/>
              <w:bottom w:val="single" w:color="000000" w:sz="4" w:space="0"/>
              <w:right w:val="single" w:color="auto" w:sz="8" w:space="0"/>
            </w:tcBorders>
            <w:vAlign w:val="center"/>
          </w:tcPr>
          <w:p/>
        </w:tc>
      </w:tr>
      <w:tr>
        <w:tblPrEx>
          <w:tblLayout w:type="fixed"/>
          <w:tblCellMar>
            <w:top w:w="0" w:type="dxa"/>
            <w:left w:w="108" w:type="dxa"/>
            <w:bottom w:w="0" w:type="dxa"/>
            <w:right w:w="108" w:type="dxa"/>
          </w:tblCellMar>
        </w:tblPrEx>
        <w:trPr>
          <w:trHeight w:val="415" w:hRule="atLeast"/>
          <w:jc w:val="center"/>
        </w:trPr>
        <w:tc>
          <w:tcPr>
            <w:tcW w:w="1620" w:type="dxa"/>
            <w:vMerge w:val="continue"/>
            <w:tcBorders>
              <w:top w:val="nil"/>
              <w:left w:val="single" w:color="auto" w:sz="8" w:space="0"/>
              <w:bottom w:val="single" w:color="auto" w:sz="4" w:space="0"/>
              <w:right w:val="nil"/>
            </w:tcBorders>
            <w:vAlign w:val="center"/>
          </w:tcPr>
          <w:p/>
        </w:tc>
        <w:tc>
          <w:tcPr>
            <w:tcW w:w="7440" w:type="dxa"/>
            <w:gridSpan w:val="5"/>
            <w:vMerge w:val="continue"/>
            <w:tcBorders>
              <w:top w:val="single" w:color="auto" w:sz="4" w:space="0"/>
              <w:left w:val="single" w:color="auto" w:sz="4" w:space="0"/>
              <w:bottom w:val="single" w:color="000000" w:sz="4" w:space="0"/>
              <w:right w:val="single" w:color="auto" w:sz="8" w:space="0"/>
            </w:tcBorders>
            <w:vAlign w:val="center"/>
          </w:tcPr>
          <w:p/>
        </w:tc>
      </w:tr>
      <w:tr>
        <w:tblPrEx>
          <w:tblLayout w:type="fixed"/>
          <w:tblCellMar>
            <w:top w:w="0" w:type="dxa"/>
            <w:left w:w="108" w:type="dxa"/>
            <w:bottom w:w="0" w:type="dxa"/>
            <w:right w:w="108" w:type="dxa"/>
          </w:tblCellMar>
        </w:tblPrEx>
        <w:trPr>
          <w:trHeight w:val="624" w:hRule="atLeast"/>
          <w:jc w:val="center"/>
        </w:trPr>
        <w:tc>
          <w:tcPr>
            <w:tcW w:w="1620" w:type="dxa"/>
            <w:vMerge w:val="restart"/>
            <w:tcBorders>
              <w:top w:val="nil"/>
              <w:left w:val="single" w:color="auto" w:sz="8" w:space="0"/>
              <w:bottom w:val="single" w:color="000000" w:sz="4" w:space="0"/>
              <w:right w:val="single" w:color="auto" w:sz="4" w:space="0"/>
            </w:tcBorders>
            <w:shd w:val="clear" w:color="auto" w:fill="auto"/>
            <w:vAlign w:val="center"/>
          </w:tcPr>
          <w:p>
            <w:pPr>
              <w:jc w:val="center"/>
              <w:rPr>
                <w:rFonts w:hint="eastAsia" w:ascii="宋体" w:eastAsia="宋体"/>
                <w:sz w:val="24"/>
                <w:szCs w:val="24"/>
              </w:rPr>
            </w:pPr>
            <w:r>
              <w:rPr>
                <w:rFonts w:hint="eastAsia" w:ascii="宋体" w:eastAsia="宋体"/>
                <w:sz w:val="24"/>
                <w:szCs w:val="24"/>
              </w:rPr>
              <w:t>定点医疗机构意见</w:t>
            </w:r>
          </w:p>
        </w:tc>
        <w:tc>
          <w:tcPr>
            <w:tcW w:w="7440" w:type="dxa"/>
            <w:gridSpan w:val="5"/>
            <w:vMerge w:val="restart"/>
            <w:tcBorders>
              <w:top w:val="nil"/>
              <w:left w:val="single" w:color="auto" w:sz="4" w:space="0"/>
              <w:bottom w:val="single" w:color="000000" w:sz="4" w:space="0"/>
              <w:right w:val="single" w:color="auto" w:sz="8" w:space="0"/>
            </w:tcBorders>
            <w:shd w:val="clear" w:color="auto" w:fill="auto"/>
            <w:vAlign w:val="center"/>
          </w:tcPr>
          <w:p>
            <w:pPr>
              <w:jc w:val="right"/>
              <w:rPr>
                <w:rFonts w:hint="eastAsia" w:ascii="宋体" w:eastAsia="宋体"/>
                <w:sz w:val="24"/>
                <w:szCs w:val="24"/>
              </w:rPr>
            </w:pPr>
          </w:p>
          <w:p>
            <w:pPr>
              <w:jc w:val="right"/>
              <w:rPr>
                <w:rFonts w:hint="eastAsia" w:ascii="宋体" w:eastAsia="宋体"/>
                <w:sz w:val="24"/>
                <w:szCs w:val="24"/>
              </w:rPr>
            </w:pPr>
          </w:p>
          <w:p>
            <w:pPr>
              <w:jc w:val="right"/>
              <w:rPr>
                <w:rFonts w:hint="eastAsia" w:ascii="宋体" w:eastAsia="宋体"/>
                <w:sz w:val="24"/>
                <w:szCs w:val="24"/>
              </w:rPr>
            </w:pPr>
            <w:r>
              <w:rPr>
                <w:rFonts w:hint="eastAsia" w:ascii="宋体" w:eastAsia="宋体"/>
                <w:sz w:val="24"/>
                <w:szCs w:val="24"/>
              </w:rPr>
              <w:t xml:space="preserve"> （盖章）      </w:t>
            </w:r>
            <w:r>
              <w:rPr>
                <w:rFonts w:hint="eastAsia" w:ascii="宋体" w:eastAsia="宋体"/>
                <w:color w:val="FF0000"/>
                <w:sz w:val="24"/>
                <w:szCs w:val="24"/>
              </w:rPr>
              <w:t xml:space="preserve"> </w:t>
            </w:r>
            <w:r>
              <w:rPr>
                <w:rFonts w:hint="eastAsia" w:ascii="宋体" w:eastAsia="宋体"/>
                <w:color w:val="FF0000"/>
                <w:sz w:val="24"/>
                <w:szCs w:val="24"/>
                <w:lang w:val="en-US" w:eastAsia="zh-CN"/>
              </w:rPr>
              <w:t>XXXX</w:t>
            </w:r>
            <w:r>
              <w:rPr>
                <w:rFonts w:hint="eastAsia" w:ascii="宋体" w:eastAsia="宋体"/>
                <w:color w:val="FF0000"/>
                <w:sz w:val="24"/>
                <w:szCs w:val="24"/>
              </w:rPr>
              <w:t xml:space="preserve"> </w:t>
            </w:r>
            <w:r>
              <w:rPr>
                <w:rFonts w:hint="eastAsia" w:ascii="宋体" w:eastAsia="宋体"/>
                <w:sz w:val="24"/>
                <w:szCs w:val="24"/>
              </w:rPr>
              <w:t xml:space="preserve"> 年 </w:t>
            </w:r>
            <w:r>
              <w:rPr>
                <w:rFonts w:hint="eastAsia" w:ascii="宋体" w:eastAsia="宋体"/>
                <w:color w:val="FF0000"/>
                <w:sz w:val="24"/>
                <w:szCs w:val="24"/>
              </w:rPr>
              <w:t xml:space="preserve"> </w:t>
            </w:r>
            <w:r>
              <w:rPr>
                <w:rFonts w:hint="eastAsia" w:ascii="宋体" w:eastAsia="宋体"/>
                <w:color w:val="FF0000"/>
                <w:sz w:val="24"/>
                <w:szCs w:val="24"/>
                <w:lang w:val="en-US" w:eastAsia="zh-CN"/>
              </w:rPr>
              <w:t>XX</w:t>
            </w:r>
            <w:r>
              <w:rPr>
                <w:rFonts w:hint="eastAsia" w:ascii="宋体" w:eastAsia="宋体"/>
                <w:sz w:val="24"/>
                <w:szCs w:val="24"/>
              </w:rPr>
              <w:t xml:space="preserve"> 月 </w:t>
            </w:r>
            <w:r>
              <w:rPr>
                <w:rFonts w:hint="eastAsia" w:ascii="宋体" w:eastAsia="宋体"/>
                <w:color w:val="FF0000"/>
                <w:sz w:val="24"/>
                <w:szCs w:val="24"/>
                <w:lang w:val="en-US" w:eastAsia="zh-CN"/>
              </w:rPr>
              <w:t>XX</w:t>
            </w:r>
            <w:r>
              <w:rPr>
                <w:rFonts w:hint="eastAsia" w:ascii="宋体" w:eastAsia="宋体"/>
                <w:sz w:val="24"/>
                <w:szCs w:val="24"/>
              </w:rPr>
              <w:t xml:space="preserve">  日</w:t>
            </w:r>
          </w:p>
        </w:tc>
      </w:tr>
      <w:tr>
        <w:tblPrEx>
          <w:tblLayout w:type="fixed"/>
          <w:tblCellMar>
            <w:top w:w="0" w:type="dxa"/>
            <w:left w:w="108" w:type="dxa"/>
            <w:bottom w:w="0" w:type="dxa"/>
            <w:right w:w="108" w:type="dxa"/>
          </w:tblCellMar>
        </w:tblPrEx>
        <w:trPr>
          <w:trHeight w:val="624" w:hRule="atLeast"/>
          <w:jc w:val="center"/>
        </w:trPr>
        <w:tc>
          <w:tcPr>
            <w:tcW w:w="1620" w:type="dxa"/>
            <w:vMerge w:val="continue"/>
            <w:tcBorders>
              <w:top w:val="nil"/>
              <w:left w:val="single" w:color="auto" w:sz="8" w:space="0"/>
              <w:bottom w:val="single" w:color="000000" w:sz="4" w:space="0"/>
              <w:right w:val="single" w:color="auto" w:sz="4" w:space="0"/>
            </w:tcBorders>
            <w:vAlign w:val="center"/>
          </w:tcPr>
          <w:p/>
        </w:tc>
        <w:tc>
          <w:tcPr>
            <w:tcW w:w="7440" w:type="dxa"/>
            <w:gridSpan w:val="5"/>
            <w:vMerge w:val="continue"/>
            <w:tcBorders>
              <w:top w:val="nil"/>
              <w:left w:val="single" w:color="auto" w:sz="4" w:space="0"/>
              <w:bottom w:val="single" w:color="000000" w:sz="4" w:space="0"/>
              <w:right w:val="single" w:color="auto" w:sz="8" w:space="0"/>
            </w:tcBorders>
            <w:vAlign w:val="center"/>
          </w:tcPr>
          <w:p/>
        </w:tc>
      </w:tr>
      <w:tr>
        <w:tblPrEx>
          <w:tblLayout w:type="fixed"/>
          <w:tblCellMar>
            <w:top w:w="0" w:type="dxa"/>
            <w:left w:w="108" w:type="dxa"/>
            <w:bottom w:w="0" w:type="dxa"/>
            <w:right w:w="108" w:type="dxa"/>
          </w:tblCellMar>
        </w:tblPrEx>
        <w:trPr>
          <w:trHeight w:val="415" w:hRule="atLeast"/>
          <w:jc w:val="center"/>
        </w:trPr>
        <w:tc>
          <w:tcPr>
            <w:tcW w:w="1620" w:type="dxa"/>
            <w:vMerge w:val="continue"/>
            <w:tcBorders>
              <w:top w:val="nil"/>
              <w:left w:val="single" w:color="auto" w:sz="8" w:space="0"/>
              <w:bottom w:val="single" w:color="000000" w:sz="4" w:space="0"/>
              <w:right w:val="single" w:color="auto" w:sz="4" w:space="0"/>
            </w:tcBorders>
            <w:vAlign w:val="center"/>
          </w:tcPr>
          <w:p/>
        </w:tc>
        <w:tc>
          <w:tcPr>
            <w:tcW w:w="7440" w:type="dxa"/>
            <w:gridSpan w:val="5"/>
            <w:vMerge w:val="continue"/>
            <w:tcBorders>
              <w:top w:val="nil"/>
              <w:left w:val="single" w:color="auto" w:sz="4" w:space="0"/>
              <w:bottom w:val="single" w:color="000000" w:sz="4" w:space="0"/>
              <w:right w:val="single" w:color="auto" w:sz="8" w:space="0"/>
            </w:tcBorders>
            <w:vAlign w:val="center"/>
          </w:tcPr>
          <w:p/>
        </w:tc>
      </w:tr>
      <w:tr>
        <w:tblPrEx>
          <w:tblLayout w:type="fixed"/>
          <w:tblCellMar>
            <w:top w:w="0" w:type="dxa"/>
            <w:left w:w="108" w:type="dxa"/>
            <w:bottom w:w="0" w:type="dxa"/>
            <w:right w:w="108" w:type="dxa"/>
          </w:tblCellMar>
        </w:tblPrEx>
        <w:trPr>
          <w:trHeight w:val="882" w:hRule="atLeast"/>
          <w:jc w:val="center"/>
        </w:trPr>
        <w:tc>
          <w:tcPr>
            <w:tcW w:w="1620" w:type="dxa"/>
            <w:tcBorders>
              <w:top w:val="nil"/>
              <w:left w:val="single" w:color="auto" w:sz="8" w:space="0"/>
              <w:bottom w:val="single" w:color="auto" w:sz="8" w:space="0"/>
              <w:right w:val="single" w:color="auto" w:sz="4" w:space="0"/>
            </w:tcBorders>
            <w:shd w:val="clear" w:color="auto" w:fill="auto"/>
            <w:vAlign w:val="center"/>
          </w:tcPr>
          <w:p>
            <w:pPr>
              <w:jc w:val="center"/>
              <w:rPr>
                <w:rFonts w:hint="eastAsia" w:ascii="宋体" w:eastAsia="宋体"/>
                <w:sz w:val="24"/>
                <w:szCs w:val="24"/>
              </w:rPr>
            </w:pPr>
            <w:r>
              <w:rPr>
                <w:rFonts w:hint="eastAsia" w:ascii="宋体" w:eastAsia="宋体"/>
                <w:sz w:val="24"/>
                <w:szCs w:val="24"/>
              </w:rPr>
              <w:t>备案就诊医院（根据参保地政策选填）</w:t>
            </w:r>
          </w:p>
        </w:tc>
        <w:tc>
          <w:tcPr>
            <w:tcW w:w="7440" w:type="dxa"/>
            <w:gridSpan w:val="5"/>
            <w:tcBorders>
              <w:top w:val="single" w:color="auto" w:sz="4" w:space="0"/>
              <w:left w:val="nil"/>
              <w:bottom w:val="single" w:color="auto" w:sz="8" w:space="0"/>
              <w:right w:val="single" w:color="auto" w:sz="8" w:space="0"/>
            </w:tcBorders>
            <w:shd w:val="clear" w:color="auto" w:fill="auto"/>
            <w:noWrap/>
            <w:vAlign w:val="center"/>
          </w:tcPr>
          <w:p>
            <w:pPr>
              <w:jc w:val="center"/>
              <w:rPr>
                <w:rFonts w:hint="default" w:ascii="宋体" w:eastAsia="宋体"/>
                <w:sz w:val="24"/>
                <w:szCs w:val="24"/>
                <w:lang w:val="en-US" w:eastAsia="zh-CN"/>
              </w:rPr>
            </w:pPr>
            <w:r>
              <w:rPr>
                <w:rFonts w:hint="eastAsia" w:ascii="宋体" w:eastAsia="宋体"/>
                <w:color w:val="FF0000"/>
                <w:sz w:val="24"/>
                <w:szCs w:val="24"/>
                <w:lang w:val="en-US" w:eastAsia="zh-CN"/>
              </w:rPr>
              <w:t>XXXXXXX</w:t>
            </w:r>
          </w:p>
        </w:tc>
      </w:tr>
    </w:tbl>
    <w:p>
      <w:pPr>
        <w:autoSpaceDE w:val="0"/>
        <w:autoSpaceDN w:val="0"/>
        <w:spacing w:before="100" w:line="336" w:lineRule="auto"/>
        <w:ind w:left="-461" w:leftChars="-144" w:firstLine="240" w:firstLineChars="100"/>
        <w:textAlignment w:val="baseline"/>
        <w:outlineLvl w:val="0"/>
        <w:rPr>
          <w:rFonts w:ascii="宋体" w:hAnsi="宋体" w:eastAsia="宋体"/>
          <w:sz w:val="24"/>
          <w:szCs w:val="24"/>
        </w:rPr>
      </w:pPr>
      <w:r>
        <w:rPr>
          <w:rFonts w:hint="eastAsia" w:ascii="宋体" w:hAnsi="宋体" w:eastAsia="宋体"/>
          <w:sz w:val="24"/>
          <w:szCs w:val="24"/>
        </w:rPr>
        <w:t xml:space="preserve">填表须知：                                          </w:t>
      </w:r>
    </w:p>
    <w:p>
      <w:pPr>
        <w:numPr>
          <w:ilvl w:val="0"/>
          <w:numId w:val="1"/>
        </w:numPr>
        <w:tabs>
          <w:tab w:val="left" w:pos="0"/>
        </w:tabs>
        <w:autoSpaceDE w:val="0"/>
        <w:autoSpaceDN w:val="0"/>
        <w:ind w:left="0" w:hanging="425"/>
        <w:textAlignment w:val="baseline"/>
        <w:outlineLvl w:val="0"/>
        <w:rPr>
          <w:rFonts w:hint="eastAsia" w:ascii="宋体" w:hAnsi="宋体" w:eastAsia="宋体"/>
          <w:sz w:val="24"/>
          <w:szCs w:val="24"/>
        </w:rPr>
      </w:pPr>
      <w:r>
        <w:rPr>
          <w:rFonts w:hint="eastAsia" w:ascii="宋体" w:hAnsi="宋体" w:eastAsia="宋体"/>
          <w:sz w:val="24"/>
          <w:szCs w:val="24"/>
        </w:rPr>
        <w:t>此建议书适合对象为：各类恶性肿瘤、系统性红斑狼疮、血友病、再生障碍性贫血、精神分裂症、情感性精神病、儿童孤独症、</w:t>
      </w:r>
      <w:r>
        <w:rPr>
          <w:rFonts w:hint="eastAsia" w:ascii="宋体" w:hAnsi="宋体" w:eastAsia="宋体"/>
          <w:color w:val="000000"/>
          <w:sz w:val="24"/>
          <w:szCs w:val="24"/>
        </w:rPr>
        <w:t>艾滋病、耐多药肺结核</w:t>
      </w:r>
      <w:r>
        <w:rPr>
          <w:rFonts w:hint="eastAsia" w:ascii="宋体" w:hAnsi="宋体" w:eastAsia="宋体"/>
          <w:sz w:val="24"/>
          <w:szCs w:val="24"/>
        </w:rPr>
        <w:t>以及慢性肾功能衰竭的透析治疗和器官移植后的抗排异治疗的病人。</w:t>
      </w:r>
    </w:p>
    <w:p>
      <w:pPr>
        <w:numPr>
          <w:ilvl w:val="0"/>
          <w:numId w:val="1"/>
        </w:numPr>
        <w:tabs>
          <w:tab w:val="left" w:pos="0"/>
        </w:tabs>
        <w:autoSpaceDE w:val="0"/>
        <w:autoSpaceDN w:val="0"/>
        <w:ind w:left="0" w:hanging="425"/>
        <w:textAlignment w:val="baseline"/>
        <w:outlineLvl w:val="0"/>
        <w:rPr>
          <w:rFonts w:hint="eastAsia" w:ascii="宋体" w:hAnsi="宋体" w:eastAsia="宋体"/>
          <w:sz w:val="24"/>
          <w:szCs w:val="24"/>
        </w:rPr>
      </w:pPr>
      <w:r>
        <w:rPr>
          <w:rFonts w:hint="eastAsia" w:ascii="宋体" w:hAnsi="宋体" w:eastAsia="宋体"/>
          <w:sz w:val="24"/>
          <w:szCs w:val="24"/>
        </w:rPr>
        <w:t>此建议书由市区二级及以上定点医疗机构（其中患有精神分裂症、情感性精神病、儿童孤独症的，须持有精神病专科医院或三级医疗机构精神病专科出具的医疗证明）经治医生填写，经定点医疗机构主管科室签署意见并盖章。</w:t>
      </w:r>
    </w:p>
    <w:p>
      <w:pPr>
        <w:numPr>
          <w:ilvl w:val="0"/>
          <w:numId w:val="1"/>
        </w:numPr>
        <w:tabs>
          <w:tab w:val="left" w:pos="0"/>
        </w:tabs>
        <w:autoSpaceDE w:val="0"/>
        <w:autoSpaceDN w:val="0"/>
        <w:ind w:left="0" w:hanging="425"/>
        <w:textAlignment w:val="baseline"/>
        <w:outlineLvl w:val="0"/>
        <w:rPr>
          <w:rFonts w:hint="eastAsia" w:ascii="宋体" w:hAnsi="宋体" w:eastAsia="宋体"/>
          <w:sz w:val="24"/>
          <w:szCs w:val="24"/>
        </w:rPr>
      </w:pPr>
      <w:r>
        <w:rPr>
          <w:rFonts w:hint="eastAsia" w:ascii="宋体" w:hAnsi="宋体" w:eastAsia="宋体"/>
          <w:sz w:val="24"/>
          <w:szCs w:val="24"/>
        </w:rPr>
        <w:t>办理规定病种专用门诊病历时，持此建议书</w:t>
      </w:r>
      <w:bookmarkStart w:id="0" w:name="_GoBack"/>
      <w:bookmarkEnd w:id="0"/>
      <w:r>
        <w:rPr>
          <w:rFonts w:hint="eastAsia" w:ascii="宋体" w:hAnsi="宋体" w:eastAsia="宋体"/>
          <w:sz w:val="24"/>
          <w:szCs w:val="24"/>
        </w:rPr>
        <w:t>和市区二级及以上定点医疗机构出具的出院小结或病理报告或疾病诊断证明书（长住外地人员由当地二级及以上定点医疗机构出具）。</w:t>
      </w:r>
    </w:p>
    <w:p>
      <w:pPr>
        <w:numPr>
          <w:ilvl w:val="0"/>
          <w:numId w:val="1"/>
        </w:numPr>
        <w:tabs>
          <w:tab w:val="left" w:pos="0"/>
        </w:tabs>
        <w:autoSpaceDE w:val="0"/>
        <w:autoSpaceDN w:val="0"/>
        <w:ind w:left="0" w:hanging="425"/>
        <w:textAlignment w:val="baseline"/>
        <w:outlineLvl w:val="0"/>
        <w:rPr>
          <w:rFonts w:hint="eastAsia" w:ascii="宋体" w:hAnsi="宋体" w:eastAsia="宋体"/>
          <w:sz w:val="24"/>
          <w:szCs w:val="24"/>
        </w:rPr>
      </w:pPr>
      <w:r>
        <w:rPr>
          <w:rFonts w:hint="eastAsia" w:ascii="宋体" w:hAnsi="宋体" w:eastAsia="宋体"/>
          <w:sz w:val="24"/>
          <w:szCs w:val="24"/>
        </w:rPr>
        <w:t>患慢性肾功能衰竭需进行门诊透析治疗的参保人员可选择一家门诊透析特约定点医疗机构，并可根据本人需要每三个月进行调整。</w:t>
      </w:r>
    </w:p>
    <w:p>
      <w:pPr>
        <w:numPr>
          <w:ilvl w:val="0"/>
          <w:numId w:val="1"/>
        </w:numPr>
        <w:tabs>
          <w:tab w:val="left" w:pos="0"/>
        </w:tabs>
        <w:autoSpaceDE w:val="0"/>
        <w:autoSpaceDN w:val="0"/>
        <w:ind w:left="0" w:hanging="425"/>
        <w:textAlignment w:val="baseline"/>
        <w:outlineLvl w:val="0"/>
        <w:rPr>
          <w:rFonts w:hint="eastAsia" w:ascii="宋体" w:hAnsi="宋体" w:eastAsia="宋体"/>
          <w:sz w:val="24"/>
          <w:szCs w:val="24"/>
        </w:rPr>
      </w:pPr>
      <w:r>
        <w:rPr>
          <w:rFonts w:hint="eastAsia" w:ascii="宋体" w:hAnsi="宋体" w:eastAsia="宋体"/>
          <w:sz w:val="24"/>
          <w:szCs w:val="24"/>
        </w:rPr>
        <w:t>规定病种备案有效期为5年，需延期的，应在期满前一个月重新办理备案手续。</w:t>
      </w:r>
    </w:p>
    <w:p>
      <w:pPr>
        <w:spacing w:line="520" w:lineRule="exact"/>
        <w:jc w:val="center"/>
        <w:rPr>
          <w:rFonts w:hint="eastAsia" w:ascii="Times New Roman" w:eastAsia="方正小标宋简体"/>
          <w:sz w:val="40"/>
          <w:szCs w:val="40"/>
        </w:rPr>
      </w:pPr>
    </w:p>
    <w:sectPr>
      <w:pgSz w:w="11906" w:h="16838"/>
      <w:pgMar w:top="568" w:right="1531" w:bottom="1418" w:left="1531" w:header="851" w:footer="1134"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355C4"/>
    <w:multiLevelType w:val="multilevel"/>
    <w:tmpl w:val="2DC355C4"/>
    <w:lvl w:ilvl="0" w:tentative="0">
      <w:start w:val="1"/>
      <w:numFmt w:val="decimal"/>
      <w:lvlText w:val="%1、"/>
      <w:lvlJc w:val="left"/>
      <w:pPr>
        <w:tabs>
          <w:tab w:val="left" w:pos="720"/>
        </w:tabs>
        <w:ind w:left="720" w:hanging="720"/>
      </w:pPr>
      <w:rPr>
        <w:rFonts w:hint="default" w:ascii="Times New Roman" w:hAnsi="Times New Roman"/>
        <w:color w:val="000000"/>
      </w:rPr>
    </w:lvl>
    <w:lvl w:ilvl="1" w:tentative="0">
      <w:start w:val="1"/>
      <w:numFmt w:val="lowerLetter"/>
      <w:lvlText w:val="%2)"/>
      <w:lvlJc w:val="left"/>
      <w:pPr>
        <w:tabs>
          <w:tab w:val="left" w:pos="481"/>
        </w:tabs>
        <w:ind w:left="481" w:hanging="420"/>
      </w:pPr>
    </w:lvl>
    <w:lvl w:ilvl="2" w:tentative="0">
      <w:start w:val="1"/>
      <w:numFmt w:val="lowerRoman"/>
      <w:lvlText w:val="%3."/>
      <w:lvlJc w:val="right"/>
      <w:pPr>
        <w:tabs>
          <w:tab w:val="left" w:pos="901"/>
        </w:tabs>
        <w:ind w:left="901" w:hanging="420"/>
      </w:pPr>
    </w:lvl>
    <w:lvl w:ilvl="3" w:tentative="0">
      <w:start w:val="1"/>
      <w:numFmt w:val="decimal"/>
      <w:lvlText w:val="%4."/>
      <w:lvlJc w:val="left"/>
      <w:pPr>
        <w:tabs>
          <w:tab w:val="left" w:pos="1321"/>
        </w:tabs>
        <w:ind w:left="1321" w:hanging="420"/>
      </w:pPr>
    </w:lvl>
    <w:lvl w:ilvl="4" w:tentative="0">
      <w:start w:val="1"/>
      <w:numFmt w:val="lowerLetter"/>
      <w:lvlText w:val="%5)"/>
      <w:lvlJc w:val="left"/>
      <w:pPr>
        <w:tabs>
          <w:tab w:val="left" w:pos="1741"/>
        </w:tabs>
        <w:ind w:left="1741" w:hanging="420"/>
      </w:pPr>
    </w:lvl>
    <w:lvl w:ilvl="5" w:tentative="0">
      <w:start w:val="1"/>
      <w:numFmt w:val="lowerRoman"/>
      <w:lvlText w:val="%6."/>
      <w:lvlJc w:val="right"/>
      <w:pPr>
        <w:tabs>
          <w:tab w:val="left" w:pos="2161"/>
        </w:tabs>
        <w:ind w:left="2161" w:hanging="420"/>
      </w:pPr>
    </w:lvl>
    <w:lvl w:ilvl="6" w:tentative="0">
      <w:start w:val="1"/>
      <w:numFmt w:val="decimal"/>
      <w:lvlText w:val="%7."/>
      <w:lvlJc w:val="left"/>
      <w:pPr>
        <w:tabs>
          <w:tab w:val="left" w:pos="2581"/>
        </w:tabs>
        <w:ind w:left="2581" w:hanging="420"/>
      </w:pPr>
    </w:lvl>
    <w:lvl w:ilvl="7" w:tentative="0">
      <w:start w:val="1"/>
      <w:numFmt w:val="lowerLetter"/>
      <w:lvlText w:val="%8)"/>
      <w:lvlJc w:val="left"/>
      <w:pPr>
        <w:tabs>
          <w:tab w:val="left" w:pos="3001"/>
        </w:tabs>
        <w:ind w:left="3001" w:hanging="420"/>
      </w:pPr>
    </w:lvl>
    <w:lvl w:ilvl="8" w:tentative="0">
      <w:start w:val="1"/>
      <w:numFmt w:val="lowerRoman"/>
      <w:lvlText w:val="%9."/>
      <w:lvlJc w:val="right"/>
      <w:pPr>
        <w:tabs>
          <w:tab w:val="left" w:pos="3421"/>
        </w:tabs>
        <w:ind w:left="3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5BC4"/>
    <w:rsid w:val="00A5244A"/>
    <w:rsid w:val="00C65BC4"/>
    <w:rsid w:val="367A2E9D"/>
    <w:rsid w:val="4F882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uiPriority w:val="0"/>
    <w:rPr>
      <w:sz w:val="18"/>
      <w:szCs w:val="18"/>
    </w:rPr>
  </w:style>
  <w:style w:type="paragraph" w:customStyle="1" w:styleId="9">
    <w:name w:val="列出段落1"/>
    <w:basedOn w:val="1"/>
    <w:qFormat/>
    <w:uiPriority w:val="0"/>
    <w:pPr>
      <w:ind w:firstLine="200" w:firstLineChars="200"/>
    </w:pPr>
    <w:rPr>
      <w:rFonts w:ascii="Calibri" w:hAnsi="Calibri" w:eastAsia="宋体" w:cs="Arial"/>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Computer</Company>
  <Pages>1</Pages>
  <Words>90</Words>
  <Characters>518</Characters>
  <Lines>4</Lines>
  <Paragraphs>1</Paragraphs>
  <TotalTime>1</TotalTime>
  <ScaleCrop>false</ScaleCrop>
  <LinksUpToDate>false</LinksUpToDate>
  <CharactersWithSpaces>607</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2018-03-15T06:33:00Z</dcterms:created>
  <dc:creator>Microsoft</dc:creator>
  <cp:lastModifiedBy>望舒与曦和</cp:lastModifiedBy>
  <dcterms:modified xsi:type="dcterms:W3CDTF">2019-08-16T01:46:56Z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