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出具侵权鉴定相关意见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根据××出版单位提交的被侵权图书目录（共计   册）及相关人员的现场勘验，认定上述图书未经××出版社授权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，擅自向公众传播作品，已构成侵犯《中华人民共和国著作权法》之第十条之复制权、信息网络传播权。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浙江省版权局</w:t>
      </w:r>
    </w:p>
    <w:p>
      <w:pPr>
        <w:keepNext w:val="0"/>
        <w:keepLines w:val="0"/>
        <w:pageBreakBefore w:val="0"/>
        <w:widowControl w:val="0"/>
        <w:tabs>
          <w:tab w:val="left" w:pos="64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2019年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16E9"/>
    <w:rsid w:val="21F816E9"/>
    <w:rsid w:val="362C519A"/>
    <w:rsid w:val="41F11C1E"/>
    <w:rsid w:val="43337253"/>
    <w:rsid w:val="4E3F640A"/>
    <w:rsid w:val="599C2C1B"/>
    <w:rsid w:val="6D5B225D"/>
    <w:rsid w:val="6FB666CE"/>
    <w:rsid w:val="7B073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2019-04-17T07:25:00Z</dcterms:created>
  <dc:creator>PC-dell</dc:creator>
  <cp:lastModifiedBy>喻雪城</cp:lastModifiedBy>
  <cp:lastPrinted>2019-08-01T03:04:00Z</cp:lastPrinted>
  <dcterms:modified xsi:type="dcterms:W3CDTF">2019-09-06T02:14:43Z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