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28"/>
        </w:rPr>
      </w:pPr>
      <w:bookmarkStart w:id="0" w:name="_GoBack"/>
      <w:r>
        <w:rPr>
          <w:rFonts w:hint="eastAsia" w:ascii="宋体"/>
          <w:b/>
          <w:sz w:val="28"/>
        </w:rPr>
        <w:t>陆地移动电台技术资料申报表（样表）</w:t>
      </w:r>
    </w:p>
    <w:bookmarkEnd w:id="0"/>
    <w:p>
      <w:pPr>
        <w:jc w:val="center"/>
        <w:rPr>
          <w:rFonts w:hint="eastAsia"/>
          <w:b/>
        </w:rPr>
      </w:pPr>
      <w:r>
        <w:rPr>
          <w:rFonts w:hint="eastAsia" w:ascii="宋体"/>
          <w:b/>
        </w:rPr>
        <w:t>国无管表</w:t>
      </w:r>
      <w:r>
        <w:rPr>
          <w:rFonts w:hint="eastAsia"/>
          <w:b/>
        </w:rPr>
        <w:t xml:space="preserve">4                                                           LM </w:t>
      </w:r>
      <w:r>
        <w:rPr>
          <w:rFonts w:hint="eastAsia"/>
          <w:color w:val="FF0000"/>
          <w:szCs w:val="21"/>
          <w:u w:val="single" w:color="000000"/>
        </w:rPr>
        <w:t>_</w:t>
      </w:r>
      <w:r>
        <w:rPr>
          <w:rFonts w:hint="eastAsia"/>
          <w:color w:val="0000FF"/>
          <w:szCs w:val="21"/>
          <w:u w:val="single" w:color="000000"/>
        </w:rPr>
        <w:t>0001</w:t>
      </w:r>
      <w:r>
        <w:rPr>
          <w:rFonts w:hint="eastAsia"/>
          <w:color w:val="FF0000"/>
          <w:szCs w:val="21"/>
          <w:u w:val="single" w:color="000000"/>
        </w:rPr>
        <w:t>_</w:t>
      </w:r>
      <w:r>
        <w:rPr>
          <w:rFonts w:hint="eastAsia"/>
          <w:b/>
        </w:rPr>
        <w:t xml:space="preserve"> </w:t>
      </w:r>
    </w:p>
    <w:tbl>
      <w:tblPr>
        <w:tblStyle w:val="3"/>
        <w:tblW w:w="1104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21"/>
        <w:gridCol w:w="844"/>
        <w:gridCol w:w="29"/>
        <w:gridCol w:w="1434"/>
        <w:gridCol w:w="427"/>
        <w:gridCol w:w="93"/>
        <w:gridCol w:w="1272"/>
        <w:gridCol w:w="305"/>
        <w:gridCol w:w="423"/>
        <w:gridCol w:w="532"/>
        <w:gridCol w:w="413"/>
        <w:gridCol w:w="214"/>
        <w:gridCol w:w="769"/>
        <w:gridCol w:w="486"/>
        <w:gridCol w:w="113"/>
        <w:gridCol w:w="730"/>
        <w:gridCol w:w="845"/>
        <w:gridCol w:w="105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1027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99999"/>
            <w:vAlign w:val="center"/>
          </w:tcPr>
          <w:p>
            <w:pPr>
              <w:spacing w:before="60"/>
              <w:rPr>
                <w:rFonts w:ascii="宋体" w:hAnsi="宋体"/>
                <w:szCs w:val="28"/>
              </w:rPr>
            </w:pPr>
            <w:r>
              <w:rPr>
                <w:rFonts w:hint="eastAsia" w:ascii="宋体"/>
                <w:b/>
                <w:sz w:val="24"/>
              </w:rPr>
              <w:t>① 台（站）数据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1919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申请表编号</w:t>
            </w:r>
          </w:p>
        </w:tc>
        <w:tc>
          <w:tcPr>
            <w:tcW w:w="19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T</w:t>
            </w:r>
            <w:r>
              <w:rPr>
                <w:color w:val="FF0000"/>
                <w:szCs w:val="21"/>
              </w:rPr>
              <w:t>330320060001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szCs w:val="21"/>
              </w:rPr>
              <w:t>台（站）类别</w:t>
            </w:r>
          </w:p>
        </w:tc>
        <w:tc>
          <w:tcPr>
            <w:tcW w:w="235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LS</w:t>
            </w:r>
          </w:p>
        </w:tc>
        <w:tc>
          <w:tcPr>
            <w:tcW w:w="322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■</w:t>
            </w:r>
            <w:r>
              <w:rPr>
                <w:rFonts w:hint="eastAsia" w:ascii="宋体"/>
                <w:szCs w:val="21"/>
              </w:rPr>
              <w:t xml:space="preserve">新设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变</w:t>
            </w:r>
            <w:r>
              <w:rPr>
                <w:rFonts w:hint="eastAsia" w:ascii="宋体"/>
                <w:szCs w:val="21"/>
              </w:rPr>
              <w:t>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191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是否机车制式电台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0000FF"/>
                <w:szCs w:val="21"/>
              </w:rPr>
              <w:t>■</w:t>
            </w:r>
            <w:r>
              <w:rPr>
                <w:rFonts w:hint="eastAsia" w:ascii="宋体"/>
                <w:szCs w:val="21"/>
              </w:rPr>
              <w:t>否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设备数量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spacing w:before="60"/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15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before="6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工作方式</w:t>
            </w:r>
          </w:p>
        </w:tc>
        <w:tc>
          <w:tcPr>
            <w:tcW w:w="189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rFonts w:hint="eastAsia" w:ascii="宋体"/>
                <w:color w:val="0000FF"/>
                <w:szCs w:val="21"/>
              </w:rPr>
            </w:pPr>
            <w:r>
              <w:rPr>
                <w:rFonts w:hint="eastAsia" w:ascii="宋体"/>
                <w:color w:val="0000FF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  <w:jc w:val="center"/>
        </w:trPr>
        <w:tc>
          <w:tcPr>
            <w:tcW w:w="191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before="8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使用区域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pacing w:before="60"/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温州市区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before="80"/>
              <w:jc w:val="center"/>
              <w:rPr>
                <w:szCs w:val="21"/>
              </w:rPr>
            </w:pPr>
            <w:r>
              <w:rPr>
                <w:szCs w:val="21"/>
              </w:rPr>
              <w:t>启用日期</w:t>
            </w:r>
          </w:p>
        </w:tc>
        <w:tc>
          <w:tcPr>
            <w:tcW w:w="399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2006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FF"/>
                <w:szCs w:val="21"/>
              </w:rPr>
              <w:t>3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FF"/>
                <w:szCs w:val="21"/>
              </w:rPr>
              <w:t>1</w:t>
            </w:r>
            <w:r>
              <w:rPr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45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99999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② 频率数据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07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发射频率</w:t>
            </w:r>
          </w:p>
        </w:tc>
        <w:tc>
          <w:tcPr>
            <w:tcW w:w="25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接收频率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FF"/>
                <w:szCs w:val="28"/>
              </w:rPr>
              <w:t>■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4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必要带宽</w:t>
            </w:r>
          </w:p>
        </w:tc>
        <w:tc>
          <w:tcPr>
            <w:tcW w:w="84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/>
                <w:color w:val="0000FF"/>
                <w:szCs w:val="28"/>
              </w:rPr>
              <w:t>■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91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416.125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416.125</w:t>
            </w: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16</w:t>
            </w: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调频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410.200（B）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410.200（B）</w:t>
            </w: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16</w:t>
            </w: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调频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bottom w:val="doub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Merge w:val="continue"/>
            <w:tcBorders>
              <w:bottom w:val="doub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tcBorders>
              <w:bottom w:val="doub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top w:val="doub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</w:p>
        </w:tc>
        <w:tc>
          <w:tcPr>
            <w:tcW w:w="2307" w:type="dxa"/>
            <w:gridSpan w:val="3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doub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469" w:type="dxa"/>
            <w:gridSpan w:val="3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915" w:type="dxa"/>
            <w:gridSpan w:val="3"/>
            <w:vMerge w:val="restart"/>
            <w:tcBorders>
              <w:top w:val="doub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止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3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</w:p>
        </w:tc>
        <w:tc>
          <w:tcPr>
            <w:tcW w:w="23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469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kHz</w:t>
            </w:r>
          </w:p>
          <w:p>
            <w:pPr>
              <w:jc w:val="center"/>
            </w:pPr>
            <w:r>
              <w:rPr>
                <w:rFonts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Cs w:val="28"/>
              </w:rPr>
              <w:t>MHz</w:t>
            </w:r>
          </w:p>
        </w:tc>
        <w:tc>
          <w:tcPr>
            <w:tcW w:w="191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止</w:t>
            </w:r>
          </w:p>
        </w:tc>
        <w:tc>
          <w:tcPr>
            <w:tcW w:w="2307" w:type="dxa"/>
            <w:gridSpan w:val="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jc w:val="right"/>
            </w:pPr>
          </w:p>
        </w:tc>
        <w:tc>
          <w:tcPr>
            <w:tcW w:w="1469" w:type="dxa"/>
            <w:gridSpan w:val="3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jc w:val="right"/>
            </w:pPr>
          </w:p>
        </w:tc>
        <w:tc>
          <w:tcPr>
            <w:tcW w:w="843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jc w:val="right"/>
            </w:pPr>
          </w:p>
        </w:tc>
        <w:tc>
          <w:tcPr>
            <w:tcW w:w="1915" w:type="dxa"/>
            <w:gridSpan w:val="3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45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99999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③ 设备数据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设备型号</w:t>
            </w:r>
          </w:p>
        </w:tc>
        <w:tc>
          <w:tcPr>
            <w:tcW w:w="18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型号核准代码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天线增益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□dBd□dBi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  <w:p>
            <w:pPr>
              <w:ind w:right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（W）</w:t>
            </w:r>
          </w:p>
        </w:tc>
        <w:tc>
          <w:tcPr>
            <w:tcW w:w="199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设备生产厂家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设备出厂号</w:t>
            </w:r>
          </w:p>
        </w:tc>
        <w:tc>
          <w:tcPr>
            <w:tcW w:w="10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呼号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F30127789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C78787799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71245454A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787D12212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565ER8877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1234ASD78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CCF676565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9273429HH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9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GP2000 UHF1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ID:2001FJ0796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美国摩托罗拉公司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465464SD2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TK-3207G-C2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ID:2006FJ0429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3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日本健伍公司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KW231321</w:t>
            </w:r>
          </w:p>
        </w:tc>
        <w:tc>
          <w:tcPr>
            <w:tcW w:w="10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11</w:t>
            </w:r>
          </w:p>
        </w:tc>
        <w:tc>
          <w:tcPr>
            <w:tcW w:w="1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TK-3207G-C2</w:t>
            </w:r>
          </w:p>
        </w:tc>
        <w:tc>
          <w:tcPr>
            <w:tcW w:w="189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CMII ID:2006FJ0429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Y</w:t>
            </w:r>
            <w:r>
              <w:rPr>
                <w:color w:val="0000FF"/>
                <w:szCs w:val="21"/>
              </w:rPr>
              <w:t>3</w:t>
            </w:r>
          </w:p>
        </w:tc>
        <w:tc>
          <w:tcPr>
            <w:tcW w:w="199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日本健伍公司</w:t>
            </w:r>
          </w:p>
        </w:tc>
        <w:tc>
          <w:tcPr>
            <w:tcW w:w="157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KW231322</w:t>
            </w:r>
          </w:p>
        </w:tc>
        <w:tc>
          <w:tcPr>
            <w:tcW w:w="1070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/>
          <w:szCs w:val="21"/>
        </w:rPr>
      </w:pPr>
    </w:p>
    <w:tbl>
      <w:tblPr>
        <w:tblStyle w:val="3"/>
        <w:tblW w:w="1107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279"/>
        <w:gridCol w:w="117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2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表号</w:t>
            </w:r>
          </w:p>
        </w:tc>
        <w:tc>
          <w:tcPr>
            <w:tcW w:w="15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1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FF"/>
                <w:szCs w:val="21"/>
              </w:rPr>
              <w:t>2</w:t>
            </w:r>
          </w:p>
        </w:tc>
      </w:tr>
    </w:tbl>
    <w:p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2006年版                                                         中华人民共和国信息产业部制</w:t>
      </w:r>
    </w:p>
    <w:p>
      <w:r>
        <w:rPr>
          <w:sz w:val="18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278F"/>
    <w:rsid w:val="77A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2018-09-26T08:01:00Z</dcterms:created>
  <dc:creator>栾金涛</dc:creator>
  <cp:lastModifiedBy>栾金涛</cp:lastModifiedBy>
  <dcterms:modified xsi:type="dcterms:W3CDTF">2018-09-26T08:03:28Z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