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2" w:lineRule="exact"/>
        <w:ind w:left="920" w:right="0"/>
        <w:jc w:val="left"/>
        <w:rPr>
          <w:rFonts w:ascii="微软雅黑" w:hAnsi="微软雅黑" w:eastAsia="微软雅黑" w:cs="微软雅黑"/>
          <w:b w:val="0"/>
          <w:bCs w:val="0"/>
        </w:rPr>
      </w:pPr>
      <w:r>
        <w:t>附件</w:t>
      </w:r>
      <w:r>
        <w:rPr>
          <w:spacing w:val="-12"/>
        </w:rPr>
        <w:t xml:space="preserve"> </w:t>
      </w:r>
      <w:r>
        <w:rPr>
          <w:rFonts w:ascii="微软雅黑" w:hAnsi="微软雅黑" w:eastAsia="微软雅黑" w:cs="微软雅黑"/>
        </w:rPr>
        <w:t>3</w:t>
      </w:r>
    </w:p>
    <w:p>
      <w:pPr>
        <w:spacing w:before="16" w:line="240" w:lineRule="auto"/>
        <w:rPr>
          <w:rFonts w:ascii="微软雅黑" w:hAnsi="微软雅黑" w:eastAsia="微软雅黑" w:cs="微软雅黑"/>
          <w:b/>
          <w:bCs/>
          <w:sz w:val="25"/>
          <w:szCs w:val="25"/>
        </w:rPr>
      </w:pPr>
      <w:r>
        <w:br w:type="column"/>
      </w:r>
    </w:p>
    <w:p>
      <w:pPr>
        <w:pStyle w:val="2"/>
        <w:spacing w:line="240" w:lineRule="auto"/>
        <w:ind w:right="0"/>
        <w:jc w:val="left"/>
        <w:rPr>
          <w:b w:val="0"/>
          <w:bCs w:val="0"/>
        </w:rPr>
      </w:pPr>
      <w:r>
        <w:t>道路运输达标车辆核查记录表（</w:t>
      </w:r>
      <w:r>
        <w:rPr>
          <w:rFonts w:hint="eastAsia"/>
          <w:lang w:val="en-US" w:eastAsia="zh-CN"/>
        </w:rPr>
        <w:t>客运/载货</w:t>
      </w:r>
      <w:bookmarkStart w:id="0" w:name="_GoBack"/>
      <w:bookmarkEnd w:id="0"/>
      <w:r>
        <w:t>汽车）</w:t>
      </w:r>
    </w:p>
    <w:p>
      <w:pPr>
        <w:spacing w:after="0" w:line="240" w:lineRule="auto"/>
        <w:jc w:val="left"/>
        <w:sectPr>
          <w:type w:val="continuous"/>
          <w:pgSz w:w="11910" w:h="16840"/>
          <w:pgMar w:top="880" w:right="880" w:bottom="280" w:left="880" w:header="720" w:footer="720" w:gutter="0"/>
          <w:cols w:equalWidth="0" w:num="2">
            <w:col w:w="1725" w:space="40"/>
            <w:col w:w="8385"/>
          </w:cols>
        </w:sectPr>
      </w:pPr>
    </w:p>
    <w:p>
      <w:pPr>
        <w:spacing w:before="5" w:line="240" w:lineRule="auto"/>
        <w:rPr>
          <w:rFonts w:ascii="微软雅黑" w:hAnsi="微软雅黑" w:eastAsia="微软雅黑" w:cs="微软雅黑"/>
          <w:b/>
          <w:bCs/>
          <w:sz w:val="3"/>
          <w:szCs w:val="3"/>
        </w:rPr>
      </w:pPr>
    </w:p>
    <w:tbl>
      <w:tblPr>
        <w:tblStyle w:val="3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1031"/>
        <w:gridCol w:w="997"/>
        <w:gridCol w:w="735"/>
        <w:gridCol w:w="643"/>
        <w:gridCol w:w="1158"/>
        <w:gridCol w:w="486"/>
        <w:gridCol w:w="1073"/>
        <w:gridCol w:w="737"/>
        <w:gridCol w:w="1008"/>
        <w:gridCol w:w="221"/>
        <w:gridCol w:w="1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484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 w:line="240" w:lineRule="auto"/>
              <w:ind w:left="195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90"/>
                <w:sz w:val="18"/>
                <w:szCs w:val="18"/>
              </w:rPr>
              <w:t>达标车型编号</w:t>
            </w:r>
          </w:p>
        </w:tc>
        <w:tc>
          <w:tcPr>
            <w:tcW w:w="501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/>
                <w:sz w:val="18"/>
              </w:rPr>
              <w:t>H025000880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业户名称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10" w:lineRule="exact"/>
              <w:ind w:left="207" w:right="0"/>
              <w:jc w:val="left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****公司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5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车辆号牌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left="418" w:right="0"/>
              <w:jc w:val="left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浙***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14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车辆识别代号（VIN）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98" w:right="0"/>
              <w:jc w:val="center"/>
              <w:rPr>
                <w:rFonts w:hint="default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生产企业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2" w:lineRule="exact"/>
              <w:ind w:left="373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产品型号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43" w:lineRule="exact"/>
              <w:ind w:left="33" w:right="0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产品名称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9" w:line="240" w:lineRule="auto"/>
              <w:ind w:left="27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驱动型式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right="3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底盘型号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70" w:lineRule="exact"/>
              <w:ind w:left="168" w:right="0"/>
              <w:jc w:val="center"/>
              <w:rPr>
                <w:rFonts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轮胎规格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32" w:line="240" w:lineRule="auto"/>
              <w:ind w:left="207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总质量（kg）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0" w:lineRule="auto"/>
              <w:ind w:right="3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13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整备质量（kg）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0" w:lineRule="auto"/>
              <w:ind w:right="2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轮胎数量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right="1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0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发动机型号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left="67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6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燃料种类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right="1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2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最高车速（km/h）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2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w w:val="90"/>
                <w:sz w:val="18"/>
                <w:szCs w:val="18"/>
              </w:rPr>
              <w:t>外廓尺寸（长×宽×高）（mm）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40" w:lineRule="auto"/>
              <w:ind w:left="9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51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转向轴数量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11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141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货厢栏板内尺寸（长×宽×高）（mm）或容积（m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）或搅动容量（m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）或有效容积（m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1" w:line="240" w:lineRule="auto"/>
              <w:ind w:left="62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4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电子稳定性控制系统（ESC）</w:t>
            </w:r>
            <w:r>
              <w:rPr>
                <w:rFonts w:ascii="仿宋" w:hAnsi="仿宋" w:eastAsia="仿宋" w:cs="仿宋"/>
                <w:w w:val="90"/>
                <w:position w:val="5"/>
                <w:sz w:val="18"/>
                <w:szCs w:val="18"/>
              </w:rPr>
              <w:t>1）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sym w:font="Wingdings 2" w:char="0052"/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8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卫星定位系统车载终端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6" w:line="240" w:lineRule="auto"/>
              <w:ind w:left="28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spacing w:val="-143"/>
                <w:w w:val="79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trike w:val="0"/>
                <w:dstrike w:val="0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149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5"/>
                <w:w w:val="79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温度监控装置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5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5"/>
                <w:w w:val="95"/>
                <w:sz w:val="18"/>
                <w:szCs w:val="18"/>
              </w:rPr>
              <w:t xml:space="preserve">□                                          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sym w:font="Wingdings 2" w:char="0052"/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驾驶室轮胎爆胎应急安全装置标示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0" w:line="253" w:lineRule="exact"/>
              <w:ind w:left="27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7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>—有；—</w:t>
            </w:r>
            <w:r>
              <w:rPr>
                <w:rFonts w:ascii="仿宋" w:hAnsi="仿宋" w:eastAsia="仿宋" w:cs="仿宋"/>
                <w:spacing w:val="-47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制动器型式</w:t>
            </w:r>
          </w:p>
        </w:tc>
        <w:tc>
          <w:tcPr>
            <w:tcW w:w="4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214" w:lineRule="exact"/>
              <w:ind w:left="152" w:right="393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8"/>
                <w:w w:val="95"/>
                <w:sz w:val="18"/>
                <w:szCs w:val="18"/>
              </w:rPr>
              <w:t>一轴：□</w:t>
            </w:r>
            <w:r>
              <w:rPr>
                <w:rFonts w:ascii="仿宋" w:hAnsi="仿宋" w:eastAsia="仿宋" w:cs="仿宋"/>
                <w:spacing w:val="-18"/>
                <w:w w:val="95"/>
                <w:position w:val="1"/>
                <w:sz w:val="18"/>
                <w:szCs w:val="18"/>
              </w:rPr>
              <w:t>鼓式；</w:t>
            </w:r>
            <w:r>
              <w:rPr>
                <w:rFonts w:ascii="仿宋" w:hAnsi="仿宋" w:eastAsia="仿宋" w:cs="仿宋"/>
                <w:spacing w:val="-18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spacing w:val="-3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5"/>
                <w:sz w:val="18"/>
                <w:szCs w:val="18"/>
              </w:rPr>
              <w:t>二轴：□</w:t>
            </w:r>
            <w:r>
              <w:rPr>
                <w:rFonts w:ascii="仿宋" w:hAnsi="仿宋" w:eastAsia="仿宋" w:cs="仿宋"/>
                <w:spacing w:val="-27"/>
                <w:w w:val="95"/>
                <w:position w:val="1"/>
                <w:sz w:val="18"/>
                <w:szCs w:val="18"/>
              </w:rPr>
              <w:t>鼓式；</w:t>
            </w:r>
            <w:r>
              <w:rPr>
                <w:rFonts w:ascii="仿宋" w:hAnsi="仿宋" w:eastAsia="仿宋" w:cs="仿宋"/>
                <w:spacing w:val="-78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w w:val="95"/>
                <w:sz w:val="18"/>
                <w:szCs w:val="18"/>
              </w:rPr>
              <w:sym w:font="Wingdings 2" w:char="0052"/>
            </w:r>
            <w:r>
              <w:rPr>
                <w:rFonts w:ascii="仿宋" w:hAnsi="仿宋" w:eastAsia="仿宋" w:cs="仿宋"/>
                <w:spacing w:val="5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w w:val="95"/>
                <w:position w:val="1"/>
                <w:sz w:val="18"/>
                <w:szCs w:val="18"/>
              </w:rPr>
              <w:t>三轴：—□鼓式；—</w:t>
            </w:r>
            <w:r>
              <w:rPr>
                <w:rFonts w:ascii="仿宋" w:hAnsi="仿宋" w:eastAsia="仿宋" w:cs="仿宋"/>
                <w:spacing w:val="-35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5"/>
                <w:position w:val="2"/>
                <w:sz w:val="18"/>
                <w:szCs w:val="18"/>
              </w:rPr>
              <w:t>四轴：</w:t>
            </w:r>
            <w:r>
              <w:rPr>
                <w:rFonts w:ascii="仿宋" w:hAnsi="仿宋" w:eastAsia="仿宋" w:cs="仿宋"/>
                <w:spacing w:val="-37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37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7"/>
                <w:w w:val="95"/>
                <w:position w:val="1"/>
                <w:sz w:val="18"/>
                <w:szCs w:val="18"/>
              </w:rPr>
              <w:t>鼓式；—□</w:t>
            </w:r>
            <w:r>
              <w:rPr>
                <w:rFonts w:ascii="仿宋" w:hAnsi="仿宋" w:eastAsia="仿宋" w:cs="仿宋"/>
                <w:spacing w:val="-79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32" w:lineRule="exact"/>
              <w:ind w:left="76" w:right="340" w:firstLine="33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气压制动系统压缩空气干燥、油水分离装</w:t>
            </w:r>
            <w:r>
              <w:rPr>
                <w:rFonts w:ascii="仿宋" w:hAnsi="仿宋" w:eastAsia="仿宋" w:cs="仿宋"/>
                <w:spacing w:val="46"/>
                <w:w w:val="7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6"/>
                <w:w w:val="90"/>
                <w:position w:val="-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6"/>
                <w:w w:val="90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w w:val="90"/>
                <w:position w:val="0"/>
                <w:sz w:val="18"/>
                <w:szCs w:val="18"/>
              </w:rPr>
              <w:sym w:font="Wingdings 2" w:char="0052"/>
            </w:r>
            <w:r>
              <w:rPr>
                <w:rFonts w:ascii="仿宋" w:hAnsi="仿宋" w:eastAsia="仿宋" w:cs="仿宋"/>
                <w:spacing w:val="6"/>
                <w:w w:val="9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防抱制动装置（ABS）信号报警装置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auto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6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6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42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sz w:val="18"/>
                <w:szCs w:val="18"/>
              </w:rPr>
              <w:t>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制动器衬片更换报警装置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240" w:lineRule="auto"/>
              <w:ind w:left="30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       </w:t>
            </w:r>
            <w:r>
              <w:rPr>
                <w:rFonts w:ascii="仿宋" w:hAnsi="仿宋" w:eastAsia="仿宋" w:cs="仿宋"/>
                <w:spacing w:val="-42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2"/>
                <w:w w:val="95"/>
                <w:position w:val="1"/>
                <w:sz w:val="18"/>
                <w:szCs w:val="18"/>
              </w:rPr>
              <w:sym w:font="Wingdings 2" w:char="0052"/>
            </w:r>
            <w:r>
              <w:rPr>
                <w:rFonts w:ascii="仿宋" w:hAnsi="仿宋" w:eastAsia="仿宋" w:cs="仿宋"/>
                <w:spacing w:val="-68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制动储气筒额定工作气压（kPa）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制动间隙自动调整装置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30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5"/>
                <w:w w:val="95"/>
                <w:position w:val="2"/>
                <w:sz w:val="18"/>
                <w:szCs w:val="18"/>
              </w:rPr>
              <w:t xml:space="preserve">□                          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75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压力测试连接器数量（储气筒）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5"/>
                <w:szCs w:val="15"/>
              </w:rPr>
            </w:pPr>
          </w:p>
          <w:p>
            <w:pPr>
              <w:pStyle w:val="7"/>
              <w:spacing w:line="96" w:lineRule="auto"/>
              <w:ind w:left="83" w:right="1014" w:firstLine="1718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1）</w:t>
            </w:r>
            <w:r>
              <w:rPr>
                <w:rFonts w:ascii="仿宋" w:hAnsi="仿宋" w:eastAsia="仿宋" w:cs="仿宋"/>
                <w:w w:val="7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自动紧急制动系统（AEBS）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0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0"/>
                <w:w w:val="95"/>
                <w:position w:val="1"/>
                <w:sz w:val="18"/>
                <w:szCs w:val="18"/>
              </w:rPr>
              <w:t xml:space="preserve">□  </w:t>
            </w:r>
            <w:r>
              <w:rPr>
                <w:rFonts w:ascii="仿宋" w:hAnsi="仿宋" w:eastAsia="仿宋" w:cs="仿宋"/>
                <w:spacing w:val="-41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2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压力测试连接器数量（制动气室）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40" w:lineRule="auto"/>
              <w:ind w:right="1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起重尾板警示标识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40" w:lineRule="auto"/>
              <w:ind w:left="69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9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9"/>
                <w:w w:val="95"/>
                <w:sz w:val="18"/>
                <w:szCs w:val="18"/>
              </w:rPr>
              <w:sym w:font="Wingdings 2" w:char="0052"/>
            </w:r>
            <w:r>
              <w:rPr>
                <w:rFonts w:ascii="宋体" w:hAnsi="宋体" w:eastAsia="宋体" w:cs="宋体"/>
                <w:spacing w:val="-58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>有；—□无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载荷布置标识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240" w:lineRule="auto"/>
              <w:ind w:left="30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9"/>
                <w:w w:val="95"/>
                <w:sz w:val="18"/>
                <w:szCs w:val="18"/>
              </w:rPr>
              <w:t>—有；—</w:t>
            </w:r>
            <w:r>
              <w:rPr>
                <w:rFonts w:ascii="仿宋" w:hAnsi="仿宋" w:eastAsia="仿宋" w:cs="仿宋"/>
                <w:spacing w:val="-59"/>
                <w:w w:val="95"/>
                <w:position w:val="2"/>
                <w:sz w:val="18"/>
                <w:szCs w:val="18"/>
              </w:rPr>
              <w:t xml:space="preserve">□ </w:t>
            </w:r>
            <w:r>
              <w:rPr>
                <w:rFonts w:ascii="仿宋" w:hAnsi="仿宋" w:eastAsia="仿宋" w:cs="仿宋"/>
                <w:spacing w:val="-56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气体泄漏报警装置（燃气汽车）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 w:line="240" w:lineRule="auto"/>
              <w:ind w:left="68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2"/>
                <w:w w:val="95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2"/>
                <w:w w:val="95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position w:val="2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0"/>
                <w:w w:val="95"/>
                <w:position w:val="2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轮胎气压监测系统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4"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41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1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车道偏离预警系统（LDWS）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auto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0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0"/>
                <w:w w:val="95"/>
                <w:sz w:val="18"/>
                <w:szCs w:val="18"/>
              </w:rPr>
              <w:t xml:space="preserve">□ </w:t>
            </w:r>
            <w:r>
              <w:rPr>
                <w:rFonts w:ascii="宋体" w:hAnsi="宋体" w:eastAsia="宋体" w:cs="宋体"/>
                <w:spacing w:val="-75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w w:val="95"/>
                <w:sz w:val="18"/>
                <w:szCs w:val="18"/>
              </w:rPr>
              <w:t>有；—□无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车辆前向碰撞预警系统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54" w:lineRule="exact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2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2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前下部防护装置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7" w:lineRule="exact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2"/>
                <w:w w:val="95"/>
                <w:position w:val="2"/>
                <w:sz w:val="18"/>
                <w:szCs w:val="18"/>
              </w:rPr>
              <w:t xml:space="preserve">□   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6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后下部防护装置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3" w:line="240" w:lineRule="auto"/>
              <w:ind w:left="30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0"/>
                <w:w w:val="95"/>
                <w:sz w:val="18"/>
                <w:szCs w:val="18"/>
              </w:rPr>
              <w:t xml:space="preserve">□  </w:t>
            </w:r>
            <w:r>
              <w:rPr>
                <w:rFonts w:ascii="仿宋" w:hAnsi="仿宋" w:eastAsia="仿宋" w:cs="仿宋"/>
                <w:spacing w:val="3"/>
                <w:w w:val="95"/>
                <w:position w:val="1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3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4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20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系固点数量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58"/>
              </w:tabs>
              <w:spacing w:line="232" w:lineRule="exact"/>
              <w:ind w:left="3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position w:val="2"/>
                <w:sz w:val="18"/>
                <w:szCs w:val="18"/>
              </w:rPr>
              <w:t>前墙：</w:t>
            </w:r>
            <w:r>
              <w:rPr>
                <w:rFonts w:ascii="仿宋" w:hAnsi="仿宋" w:eastAsia="仿宋" w:cs="仿宋"/>
                <w:w w:val="75"/>
                <w:position w:val="2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侧面防护装置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4" w:lineRule="exact"/>
              <w:ind w:left="29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7"/>
                <w:w w:val="90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7"/>
                <w:w w:val="90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w w:val="90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9"/>
                <w:w w:val="9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58"/>
              </w:tabs>
              <w:spacing w:line="257" w:lineRule="exact"/>
              <w:ind w:left="3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水平承载面：</w:t>
            </w: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position w:val="-3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汽车导静电橡胶拖地带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29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1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5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1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5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8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20" w:line="240" w:lineRule="auto"/>
              <w:ind w:left="76" w:right="-2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*危险货物车辆类型</w:t>
            </w:r>
          </w:p>
        </w:tc>
        <w:tc>
          <w:tcPr>
            <w:tcW w:w="40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9" w:line="240" w:lineRule="auto"/>
              <w:ind w:left="9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2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—EX/II；</w:t>
            </w:r>
            <w:r>
              <w:rPr>
                <w:rFonts w:ascii="仿宋" w:hAnsi="仿宋" w:eastAsia="仿宋" w:cs="仿宋"/>
                <w:spacing w:val="-154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10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EX/III；</w:t>
            </w:r>
            <w:r>
              <w:rPr>
                <w:rFonts w:ascii="仿宋" w:hAnsi="仿宋" w:eastAsia="仿宋" w:cs="仿宋"/>
                <w:spacing w:val="-151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7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FL；</w:t>
            </w:r>
            <w:r>
              <w:rPr>
                <w:rFonts w:ascii="仿宋" w:hAnsi="仿宋" w:eastAsia="仿宋" w:cs="仿宋"/>
                <w:spacing w:val="-171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OX；</w:t>
            </w:r>
            <w:r>
              <w:rPr>
                <w:rFonts w:ascii="仿宋" w:hAnsi="仿宋" w:eastAsia="仿宋" w:cs="仿宋"/>
                <w:spacing w:val="-155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11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AT；</w:t>
            </w:r>
            <w:r>
              <w:rPr>
                <w:rFonts w:ascii="仿宋" w:hAnsi="仿宋" w:eastAsia="仿宋" w:cs="仿宋"/>
                <w:spacing w:val="-166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CT；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*悬架型式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9" w:lineRule="exact"/>
              <w:ind w:left="48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1312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2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5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*电子制动系统（EBS）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6" w:lineRule="exact"/>
              <w:ind w:left="30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7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7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6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4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4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*特定运输介质</w:t>
            </w:r>
          </w:p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7" w:lineRule="exact"/>
              <w:ind w:left="102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25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易燃危险货物；—</w:t>
            </w:r>
            <w:r>
              <w:rPr>
                <w:rFonts w:ascii="宋体" w:hAnsi="宋体" w:eastAsia="宋体" w:cs="宋体"/>
                <w:spacing w:val="-25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剧毒化学品；—</w:t>
            </w:r>
            <w:r>
              <w:rPr>
                <w:rFonts w:ascii="宋体" w:hAnsi="宋体" w:eastAsia="宋体" w:cs="宋体"/>
                <w:spacing w:val="-25"/>
                <w:w w:val="95"/>
                <w:position w:val="1"/>
                <w:sz w:val="18"/>
                <w:szCs w:val="18"/>
              </w:rPr>
              <w:t xml:space="preserve">□  </w:t>
            </w:r>
            <w:r>
              <w:rPr>
                <w:rFonts w:ascii="宋体" w:hAnsi="宋体" w:eastAsia="宋体" w:cs="宋体"/>
                <w:spacing w:val="-22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温度控制危险货物；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3044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*缓速器或其他辅助制动装置</w:t>
            </w:r>
          </w:p>
        </w:tc>
        <w:tc>
          <w:tcPr>
            <w:tcW w:w="22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7"/>
                <w:position w:val="2"/>
                <w:sz w:val="18"/>
                <w:szCs w:val="18"/>
              </w:rPr>
              <w:t>电涡流缓速器；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left="4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电涡流缓速器隔热装置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6" w:line="240" w:lineRule="auto"/>
              <w:ind w:left="28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电涡流缓速器自动灭火装置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0" w:line="240" w:lineRule="auto"/>
              <w:ind w:left="28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4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4"/>
                <w:w w:val="95"/>
                <w:sz w:val="18"/>
                <w:szCs w:val="18"/>
              </w:rPr>
              <w:t xml:space="preserve">□       </w:t>
            </w:r>
            <w:r>
              <w:rPr>
                <w:rFonts w:ascii="宋体" w:hAnsi="宋体" w:eastAsia="宋体" w:cs="宋体"/>
                <w:spacing w:val="-8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电涡流缓速器报警系统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3" w:lineRule="exact"/>
              <w:ind w:left="27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2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2"/>
                <w:w w:val="95"/>
                <w:position w:val="1"/>
                <w:sz w:val="18"/>
                <w:szCs w:val="18"/>
              </w:rPr>
              <w:t xml:space="preserve">□ </w:t>
            </w:r>
            <w:r>
              <w:rPr>
                <w:rFonts w:ascii="宋体" w:hAnsi="宋体" w:eastAsia="宋体" w:cs="宋体"/>
                <w:spacing w:val="-79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2" w:lineRule="exact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19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液力缓速器；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15"/>
                <w:position w:val="-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发动机辅助制动；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9856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tabs>
                <w:tab w:val="left" w:pos="5738"/>
              </w:tabs>
              <w:spacing w:line="235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position w:val="3"/>
                <w:sz w:val="18"/>
                <w:szCs w:val="18"/>
              </w:rPr>
              <w:t>*排气管出口位置</w:t>
            </w:r>
            <w:r>
              <w:rPr>
                <w:rFonts w:ascii="仿宋" w:hAnsi="仿宋" w:eastAsia="仿宋" w:cs="仿宋"/>
                <w:w w:val="75"/>
                <w:position w:val="3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87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7"/>
                <w:w w:val="9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32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w w:val="95"/>
                <w:sz w:val="18"/>
                <w:szCs w:val="18"/>
              </w:rPr>
              <w:t>前置；—</w:t>
            </w:r>
            <w:r>
              <w:rPr>
                <w:rFonts w:ascii="仿宋" w:hAnsi="仿宋" w:eastAsia="仿宋" w:cs="仿宋"/>
                <w:spacing w:val="-1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9"/>
                <w:w w:val="95"/>
                <w:sz w:val="18"/>
                <w:szCs w:val="18"/>
              </w:rPr>
              <w:t>非前置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*倾覆保护装置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-1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5" w:lineRule="exact"/>
              <w:ind w:left="9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*后部防护装置</w:t>
            </w:r>
            <w:r>
              <w:rPr>
                <w:rFonts w:ascii="仿宋" w:hAnsi="仿宋" w:eastAsia="仿宋" w:cs="仿宋"/>
                <w:spacing w:val="-41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position w:val="9"/>
                <w:sz w:val="18"/>
                <w:szCs w:val="18"/>
              </w:rPr>
              <w:t>1）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28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4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54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4"/>
                <w:w w:val="95"/>
                <w:position w:val="1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54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7" w:lineRule="exact"/>
              <w:ind w:right="38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1）</w:t>
            </w:r>
          </w:p>
          <w:p>
            <w:pPr>
              <w:pStyle w:val="7"/>
              <w:spacing w:line="176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*罐体尾部至后部防护装置间距（mm）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 w:line="240" w:lineRule="auto"/>
              <w:ind w:right="6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02" w:lineRule="exact"/>
              <w:ind w:right="274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1）</w:t>
            </w:r>
          </w:p>
          <w:p>
            <w:pPr>
              <w:pStyle w:val="7"/>
              <w:spacing w:line="171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*罐体尾部至后下部防护装置间距（mm）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35" w:line="240" w:lineRule="auto"/>
              <w:ind w:left="12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5" w:lineRule="exact"/>
              <w:ind w:right="5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核查结论</w:t>
            </w:r>
          </w:p>
        </w:tc>
        <w:tc>
          <w:tcPr>
            <w:tcW w:w="7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240" w:lineRule="auto"/>
              <w:ind w:left="2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86"/>
                <w:w w:val="9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5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符合；</w:t>
            </w:r>
            <w:r>
              <w:rPr>
                <w:rFonts w:ascii="仿宋" w:hAnsi="仿宋" w:eastAsia="仿宋" w:cs="仿宋"/>
                <w:spacing w:val="-4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□不符合</w:t>
            </w:r>
            <w:r>
              <w:rPr>
                <w:rFonts w:hint="eastAsia" w:ascii="仿宋" w:hAnsi="仿宋" w:eastAsia="仿宋" w:cs="仿宋"/>
                <w:w w:val="95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w w:val="95"/>
                <w:sz w:val="18"/>
                <w:szCs w:val="18"/>
                <w:lang w:val="en-US" w:eastAsia="zh-CN"/>
              </w:rPr>
              <w:t>打钩</w:t>
            </w:r>
            <w:r>
              <w:rPr>
                <w:rFonts w:hint="eastAsia" w:ascii="仿宋" w:hAnsi="仿宋" w:eastAsia="仿宋" w:cs="仿宋"/>
                <w:w w:val="95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right="5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问题汇总</w:t>
            </w:r>
          </w:p>
        </w:tc>
        <w:tc>
          <w:tcPr>
            <w:tcW w:w="7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0" w:lineRule="exact"/>
              <w:ind w:left="31" w:right="0"/>
              <w:jc w:val="left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问题汇总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exact"/>
        </w:trPr>
        <w:tc>
          <w:tcPr>
            <w:tcW w:w="2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76" w:lineRule="auto"/>
              <w:ind w:left="40" w:right="76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其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它</w:t>
            </w:r>
          </w:p>
        </w:tc>
        <w:tc>
          <w:tcPr>
            <w:tcW w:w="9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16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pStyle w:val="7"/>
              <w:spacing w:line="234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spacing w:val="56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w w:val="80"/>
                <w:sz w:val="18"/>
                <w:szCs w:val="18"/>
              </w:rPr>
              <w:t>应根据实际车辆参数或相关材料，在选中栏的“□”中打“√”；</w:t>
            </w:r>
          </w:p>
          <w:p>
            <w:pPr>
              <w:pStyle w:val="7"/>
              <w:spacing w:before="23" w:line="232" w:lineRule="exact"/>
              <w:ind w:left="66" w:right="56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开展核查时，应参考《道路运输车辆达标车型表》对应项目及备注栏描述，将本表中所有项目逐项核查并出具核查结论。对于《道路运输车辆达标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车型表》公布内容为“——”或“不适用”的参数无需进行核查，可将本表对应项目“——”掉；</w:t>
            </w:r>
          </w:p>
          <w:p>
            <w:pPr>
              <w:pStyle w:val="7"/>
              <w:spacing w:line="213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对于核查存在问题的车辆，应将该车所有不符合项记录在“问题汇总”项中；</w:t>
            </w:r>
          </w:p>
          <w:p>
            <w:pPr>
              <w:pStyle w:val="7"/>
              <w:spacing w:before="4" w:line="232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19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本表由交通管理部门和道路运输经营者分别留存，纳入道路运输车辆技术管理档案；</w:t>
            </w:r>
          </w:p>
          <w:p>
            <w:pPr>
              <w:pStyle w:val="7"/>
              <w:spacing w:before="20" w:line="234" w:lineRule="exact"/>
              <w:ind w:left="66" w:right="1255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6. 对于需要实际测量的项目，应使用计量检定或校准有效期内的工具、按照标准规定方法进行测量，测量结果填至本表对应项目。</w:t>
            </w:r>
            <w:r>
              <w:rPr>
                <w:rFonts w:ascii="仿宋" w:hAnsi="仿宋" w:eastAsia="仿宋" w:cs="仿宋"/>
                <w:spacing w:val="-6"/>
                <w:w w:val="7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注：本表中标注1）的项目自2021年5月1日起实施；本表中标注*的项目仅适用于道路危险货物运输载货汽车。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9856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tabs>
                <w:tab w:val="left" w:pos="2631"/>
                <w:tab w:val="left" w:pos="4652"/>
                <w:tab w:val="left" w:pos="6322"/>
              </w:tabs>
              <w:spacing w:before="88" w:line="240" w:lineRule="auto"/>
              <w:ind w:left="204" w:right="0"/>
              <w:jc w:val="left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w w:val="85"/>
                <w:sz w:val="18"/>
                <w:szCs w:val="18"/>
              </w:rPr>
              <w:t>核查人员：</w:t>
            </w:r>
            <w:r>
              <w:rPr>
                <w:rFonts w:hint="eastAsia" w:ascii="仿宋" w:hAnsi="仿宋" w:eastAsia="仿宋" w:cs="仿宋"/>
                <w:spacing w:val="-13"/>
                <w:w w:val="85"/>
                <w:sz w:val="18"/>
                <w:szCs w:val="18"/>
                <w:lang w:val="en-US" w:eastAsia="zh-CN"/>
              </w:rPr>
              <w:t>张三</w:t>
            </w:r>
            <w:r>
              <w:rPr>
                <w:rFonts w:ascii="仿宋" w:hAnsi="仿宋" w:eastAsia="仿宋" w:cs="仿宋"/>
                <w:spacing w:val="-13"/>
                <w:w w:val="85"/>
                <w:position w:val="2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11"/>
                <w:w w:val="85"/>
                <w:position w:val="0"/>
                <w:sz w:val="18"/>
                <w:szCs w:val="18"/>
              </w:rPr>
              <w:t>审核人员：</w:t>
            </w:r>
            <w:r>
              <w:rPr>
                <w:rFonts w:hint="eastAsia" w:ascii="仿宋" w:hAnsi="仿宋" w:eastAsia="仿宋" w:cs="仿宋"/>
                <w:spacing w:val="-11"/>
                <w:w w:val="85"/>
                <w:position w:val="0"/>
                <w:sz w:val="18"/>
                <w:szCs w:val="18"/>
                <w:lang w:val="en-US" w:eastAsia="zh-CN"/>
              </w:rPr>
              <w:t>李四</w:t>
            </w:r>
            <w:r>
              <w:rPr>
                <w:rFonts w:ascii="仿宋" w:hAnsi="仿宋" w:eastAsia="仿宋" w:cs="仿宋"/>
                <w:spacing w:val="-11"/>
                <w:w w:val="85"/>
                <w:position w:val="1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6"/>
                <w:w w:val="90"/>
                <w:sz w:val="18"/>
                <w:szCs w:val="18"/>
              </w:rPr>
              <w:t>日期：</w:t>
            </w:r>
            <w:r>
              <w:rPr>
                <w:rFonts w:hint="eastAsia" w:ascii="仿宋" w:hAnsi="仿宋" w:eastAsia="仿宋" w:cs="仿宋"/>
                <w:spacing w:val="-6"/>
                <w:w w:val="90"/>
                <w:sz w:val="18"/>
                <w:szCs w:val="18"/>
                <w:lang w:val="en-US" w:eastAsia="zh-CN"/>
              </w:rPr>
              <w:t>**年*月*日</w:t>
            </w:r>
            <w:r>
              <w:rPr>
                <w:rFonts w:ascii="仿宋" w:hAnsi="仿宋" w:eastAsia="仿宋" w:cs="仿宋"/>
                <w:spacing w:val="-6"/>
                <w:w w:val="90"/>
                <w:position w:val="1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8"/>
                <w:w w:val="95"/>
                <w:position w:val="-1"/>
                <w:sz w:val="18"/>
                <w:szCs w:val="18"/>
              </w:rPr>
              <w:t>单位（盖章）：</w:t>
            </w:r>
            <w:r>
              <w:rPr>
                <w:rFonts w:hint="eastAsia" w:ascii="仿宋" w:hAnsi="仿宋" w:eastAsia="仿宋" w:cs="仿宋"/>
                <w:spacing w:val="-8"/>
                <w:w w:val="95"/>
                <w:position w:val="-1"/>
                <w:sz w:val="18"/>
                <w:szCs w:val="18"/>
                <w:lang w:val="en-US" w:eastAsia="zh-CN"/>
              </w:rPr>
              <w:t>***</w:t>
            </w:r>
          </w:p>
        </w:tc>
      </w:tr>
    </w:tbl>
    <w:p/>
    <w:sectPr>
      <w:type w:val="continuous"/>
      <w:pgSz w:w="11910" w:h="16840"/>
      <w:pgMar w:top="880" w:right="88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C5199"/>
    <w:rsid w:val="2A92456E"/>
    <w:rsid w:val="39E52E5A"/>
    <w:rsid w:val="573968D6"/>
    <w:rsid w:val="64FE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48"/>
    </w:pPr>
    <w:rPr>
      <w:rFonts w:ascii="微软雅黑" w:hAnsi="微软雅黑" w:eastAsia="微软雅黑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2021-04-09T10:10:00Z</dcterms:created>
  <dc:creator>matthew</dc:creator>
  <cp:lastModifiedBy>洪官法</cp:lastModifiedBy>
  <dcterms:modified xsi:type="dcterms:W3CDTF">2021-04-09T02:47:27Z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2052-11.1.0.9998</vt:lpwstr>
  </property>
</Properties>
</file>