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BA" w:rsidRDefault="00C872BA" w:rsidP="00C872BA">
      <w:pPr>
        <w:adjustRightInd w:val="0"/>
        <w:spacing w:line="500" w:lineRule="exact"/>
        <w:jc w:val="center"/>
        <w:rPr>
          <w:rFonts w:ascii="黑体" w:eastAsia="黑体" w:hint="eastAsia"/>
          <w:bCs/>
          <w:spacing w:val="20"/>
          <w:sz w:val="36"/>
          <w:szCs w:val="36"/>
        </w:rPr>
      </w:pPr>
      <w:r>
        <w:rPr>
          <w:rFonts w:ascii="黑体" w:eastAsia="黑体" w:hint="eastAsia"/>
          <w:bCs/>
          <w:spacing w:val="20"/>
          <w:sz w:val="36"/>
          <w:szCs w:val="36"/>
        </w:rPr>
        <w:t>消防安全检查申报表</w:t>
      </w:r>
    </w:p>
    <w:p w:rsidR="00C872BA" w:rsidRDefault="00C872BA" w:rsidP="00C872BA">
      <w:pPr>
        <w:pStyle w:val="a6"/>
        <w:spacing w:line="380" w:lineRule="exact"/>
        <w:jc w:val="right"/>
        <w:rPr>
          <w:rFonts w:ascii="楷体_GB2312" w:eastAsia="楷体_GB2312"/>
          <w:szCs w:val="24"/>
        </w:rPr>
      </w:pPr>
      <w:r>
        <w:rPr>
          <w:rFonts w:ascii="楷体_GB2312" w:eastAsia="楷体_GB2312"/>
          <w:szCs w:val="24"/>
        </w:rPr>
        <w:t>申请人（印章）：衢州西区东方大酒店有限公司　　填表日期： 2017年1月7日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620"/>
        <w:gridCol w:w="2520"/>
        <w:gridCol w:w="60"/>
        <w:gridCol w:w="1680"/>
        <w:gridCol w:w="60"/>
        <w:gridCol w:w="1830"/>
      </w:tblGrid>
      <w:tr w:rsidR="00C872BA" w:rsidTr="008A33BF">
        <w:trPr>
          <w:trHeight w:val="536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场所名称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衢州西区东方大酒店有限公司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jc w:val="center"/>
              <w:rPr>
                <w:rFonts w:ascii="仿宋_GB2312" w:eastAsia="仿宋_GB2312"/>
                <w:bCs/>
                <w:w w:val="90"/>
                <w:szCs w:val="24"/>
              </w:rPr>
            </w:pPr>
            <w:r>
              <w:rPr>
                <w:rFonts w:ascii="仿宋_GB2312" w:eastAsia="仿宋_GB2312"/>
                <w:bCs/>
                <w:w w:val="90"/>
                <w:szCs w:val="24"/>
              </w:rPr>
              <w:t>法定代表人/</w:t>
            </w:r>
          </w:p>
          <w:p w:rsidR="00C872BA" w:rsidRDefault="00C872BA" w:rsidP="008A33BF">
            <w:pPr>
              <w:pStyle w:val="a6"/>
              <w:spacing w:line="320" w:lineRule="exact"/>
              <w:ind w:left="25"/>
              <w:jc w:val="center"/>
              <w:rPr>
                <w:rFonts w:ascii="仿宋_GB2312" w:eastAsia="仿宋_GB2312"/>
                <w:bCs/>
                <w:w w:val="90"/>
                <w:szCs w:val="24"/>
              </w:rPr>
            </w:pPr>
            <w:r>
              <w:rPr>
                <w:rFonts w:ascii="仿宋_GB2312" w:eastAsia="仿宋_GB2312"/>
                <w:bCs/>
                <w:w w:val="90"/>
                <w:szCs w:val="24"/>
              </w:rPr>
              <w:t>主要负责人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徐冬妹</w:t>
            </w:r>
          </w:p>
        </w:tc>
      </w:tr>
      <w:tr w:rsidR="00C872BA" w:rsidTr="008A33BF">
        <w:trPr>
          <w:trHeight w:val="454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地　　址</w:t>
            </w:r>
          </w:p>
        </w:tc>
        <w:tc>
          <w:tcPr>
            <w:tcW w:w="4200" w:type="dxa"/>
            <w:gridSpan w:val="3"/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衢州市白云中大道66号</w:t>
            </w:r>
          </w:p>
        </w:tc>
        <w:tc>
          <w:tcPr>
            <w:tcW w:w="1680" w:type="dxa"/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建筑结构</w:t>
            </w: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框架</w:t>
            </w:r>
          </w:p>
        </w:tc>
      </w:tr>
      <w:tr w:rsidR="00C872BA" w:rsidTr="008A33BF">
        <w:trPr>
          <w:trHeight w:val="486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3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场    所</w:t>
            </w:r>
          </w:p>
          <w:p w:rsidR="00C872BA" w:rsidRDefault="00C872BA" w:rsidP="008A33BF">
            <w:pPr>
              <w:pStyle w:val="a6"/>
              <w:spacing w:line="320" w:lineRule="exact"/>
              <w:ind w:left="23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建筑面积</w:t>
            </w:r>
          </w:p>
        </w:tc>
        <w:tc>
          <w:tcPr>
            <w:tcW w:w="4200" w:type="dxa"/>
            <w:gridSpan w:val="3"/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20696平方米</w:t>
            </w:r>
          </w:p>
        </w:tc>
        <w:tc>
          <w:tcPr>
            <w:tcW w:w="1680" w:type="dxa"/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3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使用层数</w:t>
            </w:r>
          </w:p>
          <w:p w:rsidR="00C872BA" w:rsidRDefault="00C872BA" w:rsidP="008A33BF">
            <w:pPr>
              <w:pStyle w:val="a6"/>
              <w:spacing w:line="320" w:lineRule="exact"/>
              <w:ind w:left="23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（地上/地下）</w:t>
            </w: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3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地上1-15层</w:t>
            </w:r>
          </w:p>
        </w:tc>
      </w:tr>
      <w:tr w:rsidR="00C872BA" w:rsidTr="008A33BF">
        <w:trPr>
          <w:trHeight w:val="457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联 系 人</w:t>
            </w:r>
          </w:p>
        </w:tc>
        <w:tc>
          <w:tcPr>
            <w:tcW w:w="4200" w:type="dxa"/>
            <w:gridSpan w:val="3"/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苏建刚</w:t>
            </w:r>
          </w:p>
        </w:tc>
        <w:tc>
          <w:tcPr>
            <w:tcW w:w="1680" w:type="dxa"/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联系电话</w:t>
            </w:r>
          </w:p>
        </w:tc>
        <w:tc>
          <w:tcPr>
            <w:tcW w:w="1890" w:type="dxa"/>
            <w:gridSpan w:val="2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138………</w:t>
            </w:r>
          </w:p>
        </w:tc>
      </w:tr>
      <w:tr w:rsidR="00C872BA" w:rsidTr="008A33BF">
        <w:trPr>
          <w:cantSplit/>
          <w:trHeight w:val="422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场所性质</w:t>
            </w:r>
          </w:p>
        </w:tc>
        <w:tc>
          <w:tcPr>
            <w:tcW w:w="7770" w:type="dxa"/>
            <w:gridSpan w:val="6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Chars="8" w:left="17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 xml:space="preserve">  □公共娱乐场所：</w:t>
            </w:r>
          </w:p>
          <w:p w:rsidR="00C872BA" w:rsidRDefault="00C872BA" w:rsidP="008A33BF">
            <w:pPr>
              <w:pStyle w:val="a6"/>
              <w:spacing w:line="320" w:lineRule="exact"/>
              <w:ind w:firstLineChars="98" w:firstLine="206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□</w:t>
            </w:r>
            <w:r>
              <w:rPr>
                <w:rFonts w:ascii="仿宋_GB2312" w:eastAsia="仿宋_GB2312"/>
                <w:bCs/>
                <w:w w:val="90"/>
                <w:szCs w:val="21"/>
              </w:rPr>
              <w:t>影剧院、录像厅、礼堂等演出、放映场所</w:t>
            </w:r>
            <w:r>
              <w:rPr>
                <w:rFonts w:ascii="仿宋_GB2312" w:eastAsia="仿宋_GB2312"/>
                <w:bCs/>
                <w:szCs w:val="21"/>
              </w:rPr>
              <w:t xml:space="preserve">   □</w:t>
            </w:r>
            <w:r>
              <w:rPr>
                <w:rFonts w:ascii="仿宋_GB2312" w:eastAsia="仿宋_GB2312"/>
                <w:bCs/>
                <w:w w:val="90"/>
                <w:szCs w:val="21"/>
              </w:rPr>
              <w:t>舞厅、卡拉ＯＫ厅等歌舞娱乐场所</w:t>
            </w:r>
          </w:p>
          <w:p w:rsidR="00C872BA" w:rsidRDefault="00C872BA" w:rsidP="008A33BF">
            <w:pPr>
              <w:pStyle w:val="a6"/>
              <w:spacing w:line="320" w:lineRule="exact"/>
              <w:ind w:firstLineChars="98" w:firstLine="206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□具有娱乐功能的夜总会、音乐茶座和餐饮场所     □游艺、游乐场所</w:t>
            </w:r>
          </w:p>
          <w:p w:rsidR="00C872BA" w:rsidRDefault="00C872BA" w:rsidP="008A33BF">
            <w:pPr>
              <w:pStyle w:val="a6"/>
              <w:spacing w:line="320" w:lineRule="exact"/>
              <w:ind w:firstLineChars="98" w:firstLine="206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1"/>
              </w:rPr>
              <w:t>□保龄球馆、旱冰场、桑拿浴室等营业性健身、休闲场所   □其他</w:t>
            </w:r>
          </w:p>
        </w:tc>
      </w:tr>
      <w:tr w:rsidR="00C872BA" w:rsidTr="008A33BF">
        <w:trPr>
          <w:cantSplit/>
          <w:trHeight w:val="767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jc w:val="center"/>
              <w:rPr>
                <w:rFonts w:ascii="仿宋_GB2312" w:eastAsia="仿宋_GB2312"/>
                <w:bCs/>
                <w:szCs w:val="24"/>
              </w:rPr>
            </w:pPr>
          </w:p>
        </w:tc>
        <w:tc>
          <w:tcPr>
            <w:tcW w:w="7770" w:type="dxa"/>
            <w:gridSpan w:val="6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 w:cs="仿宋_GB2312"/>
                <w:snapToGrid w:val="0"/>
                <w:position w:val="-6"/>
              </w:rPr>
              <w:fldChar w:fldCharType="begin"/>
            </w:r>
            <w:r>
              <w:rPr>
                <w:rFonts w:ascii="仿宋_GB2312" w:eastAsia="仿宋_GB2312" w:cs="仿宋_GB2312"/>
                <w:snapToGrid w:val="0"/>
                <w:position w:val="-6"/>
              </w:rPr>
              <w:instrText xml:space="preserve"> eq \o\ac(□,</w:instrText>
            </w:r>
            <w:r>
              <w:rPr>
                <w:rFonts w:ascii="仿宋_GB2312" w:eastAsia="仿宋_GB2312" w:cs="仿宋_GB2312"/>
                <w:snapToGrid w:val="0"/>
                <w:position w:val="-4"/>
                <w:sz w:val="12"/>
                <w:szCs w:val="12"/>
              </w:rPr>
              <w:instrText>√</w:instrText>
            </w:r>
            <w:r>
              <w:rPr>
                <w:rFonts w:ascii="仿宋_GB2312" w:eastAsia="仿宋_GB2312" w:cs="仿宋_GB2312"/>
                <w:snapToGrid w:val="0"/>
                <w:position w:val="-6"/>
              </w:rPr>
              <w:instrText>)</w:instrText>
            </w:r>
            <w:r>
              <w:rPr>
                <w:rFonts w:ascii="仿宋_GB2312" w:eastAsia="仿宋_GB2312" w:cs="仿宋_GB2312"/>
                <w:snapToGrid w:val="0"/>
                <w:position w:val="-6"/>
              </w:rPr>
              <w:fldChar w:fldCharType="separate"/>
            </w:r>
            <w:r>
              <w:rPr>
                <w:rFonts w:ascii="仿宋_GB2312" w:eastAsia="仿宋_GB2312" w:cs="仿宋_GB2312"/>
                <w:snapToGrid w:val="0"/>
                <w:position w:val="-6"/>
              </w:rPr>
              <w:fldChar w:fldCharType="end"/>
            </w:r>
            <w:r>
              <w:rPr>
                <w:rFonts w:ascii="仿宋_GB2312" w:eastAsia="仿宋_GB2312"/>
                <w:bCs/>
                <w:szCs w:val="24"/>
              </w:rPr>
              <w:t xml:space="preserve">宾馆、饭店 □商场 □集贸市场 □客运车站候车室 </w:t>
            </w:r>
          </w:p>
          <w:p w:rsidR="00C872BA" w:rsidRDefault="00C872BA" w:rsidP="008A33BF">
            <w:pPr>
              <w:pStyle w:val="a6"/>
              <w:spacing w:line="320" w:lineRule="exact"/>
              <w:ind w:left="25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□客运码头候船厅 □民用机场航站楼 □体育场馆 □会堂 □其他</w:t>
            </w:r>
          </w:p>
        </w:tc>
      </w:tr>
      <w:tr w:rsidR="00C872BA" w:rsidTr="008A33BF">
        <w:trPr>
          <w:cantSplit/>
          <w:trHeight w:val="566"/>
        </w:trPr>
        <w:tc>
          <w:tcPr>
            <w:tcW w:w="1260" w:type="dxa"/>
            <w:vMerge w:val="restart"/>
            <w:tcBorders>
              <w:lef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napToGrid w:val="0"/>
              <w:spacing w:line="320" w:lineRule="exact"/>
              <w:ind w:left="23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场所所在</w:t>
            </w:r>
          </w:p>
          <w:p w:rsidR="00C872BA" w:rsidRDefault="00C872BA" w:rsidP="008A33BF">
            <w:pPr>
              <w:pStyle w:val="a6"/>
              <w:spacing w:line="320" w:lineRule="exact"/>
              <w:ind w:left="25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/>
                <w:bCs/>
                <w:szCs w:val="24"/>
              </w:rPr>
              <w:t>建筑情况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jc w:val="center"/>
              <w:rPr>
                <w:rFonts w:ascii="仿宋_GB2312" w:eastAsia="仿宋_GB2312" w:cs="仿宋_GB2312"/>
                <w:snapToGrid w:val="0"/>
                <w:position w:val="-6"/>
              </w:rPr>
            </w:pPr>
            <w:r>
              <w:rPr>
                <w:rFonts w:ascii="仿宋_GB2312" w:eastAsia="仿宋_GB2312"/>
                <w:bCs/>
                <w:szCs w:val="24"/>
              </w:rPr>
              <w:t>名    称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衢州市军供站（浙西）减灾避灾中心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jc w:val="center"/>
              <w:rPr>
                <w:rFonts w:ascii="仿宋_GB2312" w:eastAsia="仿宋_GB2312" w:cs="仿宋_GB2312"/>
                <w:snapToGrid w:val="0"/>
                <w:position w:val="-6"/>
              </w:rPr>
            </w:pPr>
            <w:r>
              <w:rPr>
                <w:rFonts w:ascii="仿宋_GB2312" w:eastAsia="仿宋_GB2312"/>
                <w:bCs/>
                <w:szCs w:val="24"/>
              </w:rPr>
              <w:t>建筑面积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33054.2平方米</w:t>
            </w:r>
          </w:p>
        </w:tc>
      </w:tr>
      <w:tr w:rsidR="00C872BA" w:rsidTr="008A33BF">
        <w:trPr>
          <w:cantSplit/>
          <w:trHeight w:val="602"/>
        </w:trPr>
        <w:tc>
          <w:tcPr>
            <w:tcW w:w="1260" w:type="dxa"/>
            <w:vMerge/>
            <w:tcBorders>
              <w:lef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ind w:left="25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建筑层数</w:t>
            </w:r>
          </w:p>
          <w:p w:rsidR="00C872BA" w:rsidRDefault="00C872BA" w:rsidP="008A33BF">
            <w:pPr>
              <w:pStyle w:val="a6"/>
              <w:spacing w:line="320" w:lineRule="exact"/>
              <w:jc w:val="center"/>
              <w:rPr>
                <w:rFonts w:ascii="仿宋_GB2312" w:eastAsia="仿宋_GB2312" w:cs="仿宋_GB2312"/>
                <w:snapToGrid w:val="0"/>
                <w:position w:val="-6"/>
              </w:rPr>
            </w:pPr>
            <w:r>
              <w:rPr>
                <w:rFonts w:ascii="仿宋_GB2312" w:eastAsia="仿宋_GB2312"/>
                <w:bCs/>
                <w:w w:val="90"/>
                <w:szCs w:val="24"/>
              </w:rPr>
              <w:t>（地上/地下）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地上15层/地下1层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pacing w:line="320" w:lineRule="exact"/>
              <w:jc w:val="center"/>
              <w:rPr>
                <w:rFonts w:ascii="仿宋_GB2312" w:eastAsia="仿宋_GB2312" w:cs="仿宋_GB2312"/>
                <w:snapToGrid w:val="0"/>
                <w:position w:val="-6"/>
              </w:rPr>
            </w:pPr>
            <w:r>
              <w:rPr>
                <w:rFonts w:ascii="仿宋_GB2312" w:eastAsia="仿宋_GB2312"/>
                <w:bCs/>
                <w:szCs w:val="24"/>
              </w:rPr>
              <w:t>建筑高度</w:t>
            </w:r>
          </w:p>
        </w:tc>
        <w:tc>
          <w:tcPr>
            <w:tcW w:w="1830" w:type="dxa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napToGrid w:val="0"/>
              <w:spacing w:line="320" w:lineRule="exact"/>
              <w:jc w:val="center"/>
              <w:rPr>
                <w:rFonts w:ascii="仿宋_GB2312" w:eastAsia="仿宋_GB2312"/>
                <w:bCs/>
                <w:szCs w:val="24"/>
              </w:rPr>
            </w:pPr>
            <w:r>
              <w:rPr>
                <w:rFonts w:ascii="仿宋_GB2312" w:eastAsia="仿宋_GB2312"/>
                <w:bCs/>
                <w:szCs w:val="24"/>
              </w:rPr>
              <w:t>61.8米</w:t>
            </w:r>
          </w:p>
        </w:tc>
      </w:tr>
      <w:tr w:rsidR="00C872BA" w:rsidTr="008A33BF">
        <w:trPr>
          <w:trHeight w:val="1174"/>
        </w:trPr>
        <w:tc>
          <w:tcPr>
            <w:tcW w:w="1260" w:type="dxa"/>
            <w:tcBorders>
              <w:lef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napToGrid w:val="0"/>
              <w:spacing w:line="32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t>消防验收/备案</w:t>
            </w:r>
          </w:p>
          <w:p w:rsidR="00C872BA" w:rsidRDefault="00C872BA" w:rsidP="008A33BF">
            <w:pPr>
              <w:pStyle w:val="a6"/>
              <w:snapToGrid w:val="0"/>
              <w:spacing w:line="32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t>情况</w:t>
            </w:r>
          </w:p>
        </w:tc>
        <w:tc>
          <w:tcPr>
            <w:tcW w:w="7770" w:type="dxa"/>
            <w:gridSpan w:val="6"/>
            <w:tcBorders>
              <w:right w:val="single" w:sz="8" w:space="0" w:color="auto"/>
            </w:tcBorders>
            <w:vAlign w:val="center"/>
          </w:tcPr>
          <w:p w:rsidR="00C872BA" w:rsidRDefault="00C872BA" w:rsidP="008A33BF">
            <w:pPr>
              <w:pStyle w:val="a6"/>
              <w:snapToGrid w:val="0"/>
              <w:spacing w:line="32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>依法通过消防验收          文 号：衢公消验字（2016）第</w:t>
            </w:r>
            <w:r>
              <w:rPr>
                <w:rFonts w:ascii="仿宋_GB2312" w:eastAsia="仿宋_GB2312"/>
                <w:bCs/>
                <w:szCs w:val="24"/>
              </w:rPr>
              <w:t>0028号</w:t>
            </w:r>
          </w:p>
          <w:p w:rsidR="00C872BA" w:rsidRDefault="00C872BA" w:rsidP="008A33BF">
            <w:pPr>
              <w:pStyle w:val="a6"/>
              <w:snapToGrid w:val="0"/>
              <w:spacing w:line="32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t>□依法进行竣工验收消防备案  文 号：</w:t>
            </w:r>
          </w:p>
          <w:p w:rsidR="00C872BA" w:rsidRDefault="00C872BA" w:rsidP="008A33BF">
            <w:pPr>
              <w:pStyle w:val="a6"/>
              <w:snapToGrid w:val="0"/>
              <w:spacing w:line="32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t>其他情况：</w:t>
            </w:r>
          </w:p>
        </w:tc>
      </w:tr>
      <w:tr w:rsidR="00C872BA" w:rsidTr="008A33BF">
        <w:trPr>
          <w:cantSplit/>
          <w:trHeight w:val="3144"/>
        </w:trPr>
        <w:tc>
          <w:tcPr>
            <w:tcW w:w="9030" w:type="dxa"/>
            <w:gridSpan w:val="7"/>
            <w:tcBorders>
              <w:left w:val="single" w:sz="8" w:space="0" w:color="auto"/>
              <w:right w:val="single" w:sz="8" w:space="0" w:color="auto"/>
            </w:tcBorders>
          </w:tcPr>
          <w:p w:rsidR="00C872BA" w:rsidRDefault="00C872BA" w:rsidP="008A33BF">
            <w:pPr>
              <w:pStyle w:val="a6"/>
              <w:snapToGrid w:val="0"/>
              <w:spacing w:line="32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t>现有消防设施：</w:t>
            </w:r>
          </w:p>
          <w:p w:rsidR="00C872BA" w:rsidRDefault="00C872BA" w:rsidP="008A33BF">
            <w:pPr>
              <w:pStyle w:val="a6"/>
              <w:snapToGrid w:val="0"/>
              <w:spacing w:line="320" w:lineRule="exact"/>
              <w:ind w:firstLineChars="100" w:firstLine="210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 xml:space="preserve">火灾自动报警系统  </w:t>
            </w: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 xml:space="preserve">自动喷水灭火系统  </w:t>
            </w: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>气体灭火系统  □泡沫灭火系统</w:t>
            </w:r>
          </w:p>
          <w:p w:rsidR="00C872BA" w:rsidRDefault="00C872BA" w:rsidP="008A33BF">
            <w:pPr>
              <w:pStyle w:val="a6"/>
              <w:snapToGrid w:val="0"/>
              <w:spacing w:line="320" w:lineRule="exact"/>
              <w:ind w:firstLineChars="100" w:firstLine="210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 xml:space="preserve">机械防烟系统      </w:t>
            </w: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 xml:space="preserve">机械排烟系统      </w:t>
            </w: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 xml:space="preserve">消防控制室    </w:t>
            </w: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>室内消火栓</w:t>
            </w:r>
          </w:p>
          <w:p w:rsidR="00C872BA" w:rsidRDefault="00C872BA" w:rsidP="008A33BF">
            <w:pPr>
              <w:pStyle w:val="a6"/>
              <w:snapToGrid w:val="0"/>
              <w:spacing w:line="320" w:lineRule="exact"/>
              <w:ind w:firstLineChars="100" w:firstLine="210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 xml:space="preserve">室外消火栓        </w:t>
            </w: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 xml:space="preserve">消防电梯          </w:t>
            </w: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 xml:space="preserve">应急广播      </w:t>
            </w: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>应急照明</w:t>
            </w:r>
          </w:p>
          <w:p w:rsidR="00C872BA" w:rsidRDefault="00C872BA" w:rsidP="008A33BF">
            <w:pPr>
              <w:pStyle w:val="a6"/>
              <w:snapToGrid w:val="0"/>
              <w:spacing w:line="320" w:lineRule="exact"/>
              <w:ind w:firstLineChars="100" w:firstLine="210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>疏散指示标志      □其他消防设施：</w:t>
            </w:r>
          </w:p>
          <w:p w:rsidR="00C872BA" w:rsidRDefault="00C872BA" w:rsidP="008A33BF">
            <w:pPr>
              <w:pStyle w:val="a6"/>
              <w:snapToGrid w:val="0"/>
              <w:spacing w:line="320" w:lineRule="exact"/>
              <w:ind w:firstLineChars="100" w:firstLine="210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>安全出口 数量：5个</w:t>
            </w:r>
          </w:p>
          <w:p w:rsidR="00C872BA" w:rsidRDefault="00C872BA" w:rsidP="008A33BF">
            <w:pPr>
              <w:pStyle w:val="a6"/>
              <w:snapToGrid w:val="0"/>
              <w:spacing w:line="320" w:lineRule="exact"/>
              <w:ind w:firstLineChars="100" w:firstLine="210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fldChar w:fldCharType="begin"/>
            </w:r>
            <w:r>
              <w:rPr>
                <w:rFonts w:ascii="仿宋_GB2312" w:eastAsia="仿宋_GB2312"/>
                <w:szCs w:val="24"/>
              </w:rPr>
              <w:instrText xml:space="preserve"> eq \o\ac(□,√)</w:instrText>
            </w:r>
            <w:r>
              <w:rPr>
                <w:rFonts w:ascii="仿宋_GB2312" w:eastAsia="仿宋_GB2312"/>
                <w:szCs w:val="24"/>
              </w:rPr>
              <w:fldChar w:fldCharType="separate"/>
            </w:r>
            <w:r>
              <w:rPr>
                <w:rFonts w:ascii="仿宋_GB2312" w:eastAsia="仿宋_GB2312"/>
                <w:szCs w:val="24"/>
              </w:rPr>
              <w:fldChar w:fldCharType="end"/>
            </w:r>
            <w:r>
              <w:rPr>
                <w:rFonts w:ascii="仿宋_GB2312" w:eastAsia="仿宋_GB2312"/>
                <w:szCs w:val="24"/>
              </w:rPr>
              <w:t xml:space="preserve">灭火器   种类、型号和数量：手提式干粉灭火器MFZ/ABC5：358个 </w:t>
            </w:r>
          </w:p>
        </w:tc>
      </w:tr>
      <w:tr w:rsidR="00C872BA" w:rsidTr="008A33BF">
        <w:trPr>
          <w:cantSplit/>
          <w:trHeight w:val="1392"/>
        </w:trPr>
        <w:tc>
          <w:tcPr>
            <w:tcW w:w="903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72BA" w:rsidRDefault="00C872BA" w:rsidP="008A33BF">
            <w:pPr>
              <w:pStyle w:val="a6"/>
              <w:snapToGrid w:val="0"/>
              <w:spacing w:line="32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t>其他需要说明的情况：</w:t>
            </w:r>
          </w:p>
          <w:p w:rsidR="00C872BA" w:rsidRDefault="00C872BA" w:rsidP="008A33BF">
            <w:pPr>
              <w:pStyle w:val="a6"/>
              <w:snapToGrid w:val="0"/>
              <w:spacing w:line="320" w:lineRule="exact"/>
              <w:rPr>
                <w:rFonts w:ascii="仿宋_GB2312" w:eastAsia="仿宋_GB2312"/>
                <w:szCs w:val="24"/>
              </w:rPr>
            </w:pPr>
          </w:p>
          <w:p w:rsidR="00C872BA" w:rsidRDefault="00C872BA" w:rsidP="008A33BF">
            <w:pPr>
              <w:pStyle w:val="a6"/>
              <w:snapToGrid w:val="0"/>
              <w:spacing w:line="320" w:lineRule="exact"/>
              <w:rPr>
                <w:rFonts w:ascii="仿宋_GB2312" w:eastAsia="仿宋_GB2312"/>
                <w:szCs w:val="24"/>
              </w:rPr>
            </w:pPr>
          </w:p>
          <w:p w:rsidR="00C872BA" w:rsidRDefault="00C872BA" w:rsidP="008A33BF">
            <w:pPr>
              <w:pStyle w:val="a6"/>
              <w:snapToGrid w:val="0"/>
              <w:spacing w:before="156" w:after="156" w:line="320" w:lineRule="exact"/>
              <w:rPr>
                <w:rFonts w:ascii="仿宋_GB2312" w:eastAsia="仿宋_GB2312"/>
                <w:szCs w:val="24"/>
              </w:rPr>
            </w:pPr>
            <w:r>
              <w:rPr>
                <w:rFonts w:ascii="仿宋_GB2312" w:eastAsia="仿宋_GB2312"/>
                <w:szCs w:val="24"/>
              </w:rPr>
              <w:t xml:space="preserve">  </w:t>
            </w:r>
          </w:p>
        </w:tc>
      </w:tr>
    </w:tbl>
    <w:p w:rsidR="00C872BA" w:rsidRDefault="00C872BA" w:rsidP="00C872BA">
      <w:pPr>
        <w:pStyle w:val="a5"/>
        <w:ind w:firstLineChars="0" w:firstLine="0"/>
        <w:rPr>
          <w:rFonts w:ascii="黑体" w:eastAsia="黑体" w:hAnsi="黑体" w:hint="eastAsia"/>
          <w:sz w:val="32"/>
          <w:szCs w:val="32"/>
        </w:rPr>
      </w:pPr>
    </w:p>
    <w:p w:rsidR="00261137" w:rsidRDefault="00261137"/>
    <w:sectPr w:rsidR="002611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137" w:rsidRDefault="00261137" w:rsidP="00C872BA">
      <w:r>
        <w:separator/>
      </w:r>
    </w:p>
  </w:endnote>
  <w:endnote w:type="continuationSeparator" w:id="1">
    <w:p w:rsidR="00261137" w:rsidRDefault="00261137" w:rsidP="00C87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137" w:rsidRDefault="00261137" w:rsidP="00C872BA">
      <w:r>
        <w:separator/>
      </w:r>
    </w:p>
  </w:footnote>
  <w:footnote w:type="continuationSeparator" w:id="1">
    <w:p w:rsidR="00261137" w:rsidRDefault="00261137" w:rsidP="00C872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72BA"/>
    <w:rsid w:val="00261137"/>
    <w:rsid w:val="00C8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72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72B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72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72BA"/>
    <w:rPr>
      <w:sz w:val="18"/>
      <w:szCs w:val="18"/>
    </w:rPr>
  </w:style>
  <w:style w:type="paragraph" w:customStyle="1" w:styleId="a5">
    <w:name w:val="段"/>
    <w:link w:val="Char1"/>
    <w:rsid w:val="00C872BA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</w:rPr>
  </w:style>
  <w:style w:type="character" w:customStyle="1" w:styleId="Char1">
    <w:name w:val="段 Char"/>
    <w:link w:val="a5"/>
    <w:locked/>
    <w:rsid w:val="00C872BA"/>
    <w:rPr>
      <w:rFonts w:ascii="宋体" w:eastAsia="宋体" w:hAnsi="Times New Roman" w:cs="Times New Roman"/>
      <w:noProof/>
    </w:rPr>
  </w:style>
  <w:style w:type="paragraph" w:styleId="a6">
    <w:name w:val="Plain Text"/>
    <w:basedOn w:val="a"/>
    <w:link w:val="Char2"/>
    <w:rsid w:val="00C872BA"/>
    <w:rPr>
      <w:rFonts w:ascii="宋体" w:hAnsi="Courier New" w:hint="eastAsia"/>
      <w:szCs w:val="20"/>
    </w:rPr>
  </w:style>
  <w:style w:type="character" w:customStyle="1" w:styleId="Char2">
    <w:name w:val="纯文本 Char"/>
    <w:basedOn w:val="a0"/>
    <w:link w:val="a6"/>
    <w:rsid w:val="00C872BA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P R C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2017-05-18T07:32:00Z</dcterms:created>
  <dcterms:modified xsi:type="dcterms:W3CDTF">2017-05-18T07:32:00Z</dcterms:modified>
</cp:coreProperties>
</file>