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涉税信息查询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eastAsia="方正小标宋简体"/>
          <w:sz w:val="36"/>
          <w:szCs w:val="36"/>
        </w:rPr>
        <w:t>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669"/>
        <w:gridCol w:w="1803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申请信息（纳税人填写）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纳税人名称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是否要求出具纸质查询结果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hAnsi="宋体" w:eastAsia="仿宋_GB2312"/>
                <w:sz w:val="24"/>
              </w:rPr>
              <w:t>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经办人姓名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身份证件类型及号码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报送资料</w:t>
            </w:r>
          </w:p>
        </w:tc>
        <w:tc>
          <w:tcPr>
            <w:tcW w:w="698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申请查询内容</w:t>
            </w:r>
          </w:p>
        </w:tc>
        <w:tc>
          <w:tcPr>
            <w:tcW w:w="698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纳税人（签章）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我承诺此申请表所填内容及报送材料是真实、有效、完整的。</w:t>
            </w:r>
          </w:p>
          <w:p>
            <w:pPr>
              <w:tabs>
                <w:tab w:val="left" w:pos="7207"/>
              </w:tabs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  <w:p>
            <w:pPr>
              <w:ind w:left="120" w:hanging="120" w:hangingChars="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法定代表人（负责人）：    填表日期：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受理情况（税务机关填写）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876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同意办理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由于以下原因，不予受理：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申请资料不全，请予补正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不具备查询权限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宋体" w:hAnsi="宋体"/>
                <w:sz w:val="24"/>
              </w:rPr>
              <w:t>______________________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受理人：         核准人（签章）：               受理日期：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注：本表为A4竖式，一式一份，税务机关留存。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0FDD"/>
    <w:rsid w:val="1E470FDD"/>
    <w:rsid w:val="60792026"/>
    <w:rsid w:val="7A0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2020-06-03T03:37:00Z</dcterms:created>
  <dc:creator>夏阿斗</dc:creator>
  <cp:lastModifiedBy>夏阿斗</cp:lastModifiedBy>
  <dcterms:modified xsi:type="dcterms:W3CDTF">2020-06-03T03:40:19Z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