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国网浙江长兴县供电有限公司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关于20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22</w:t>
      </w:r>
      <w:r>
        <w:rPr>
          <w:rFonts w:hint="eastAsia" w:ascii="黑体" w:hAnsi="黑体" w:eastAsia="黑体" w:cs="黑体"/>
          <w:sz w:val="44"/>
          <w:szCs w:val="44"/>
        </w:rPr>
        <w:t>年度第一批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35千伏及以下</w:t>
      </w:r>
      <w:r>
        <w:rPr>
          <w:rFonts w:hint="eastAsia" w:ascii="黑体" w:hAnsi="黑体" w:eastAsia="黑体" w:cs="黑体"/>
          <w:sz w:val="44"/>
          <w:szCs w:val="44"/>
        </w:rPr>
        <w:t>配电网建设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与</w:t>
      </w:r>
      <w:r>
        <w:rPr>
          <w:rFonts w:hint="eastAsia" w:ascii="黑体" w:hAnsi="黑体" w:eastAsia="黑体" w:cs="黑体"/>
          <w:sz w:val="44"/>
          <w:szCs w:val="44"/>
        </w:rPr>
        <w:t>改造项目核准的请示</w:t>
      </w: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长兴县发展和改革局：</w:t>
      </w: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为满足长兴县的电力增长需求，服务长兴社会经济发展，我单位拟安排建设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2022年度第一批35千伏及以下配电网建设与改造项目，请长兴县发展和改革局准予核准。具体项目情况请示如下：</w:t>
      </w:r>
    </w:p>
    <w:p>
      <w:pPr>
        <w:numPr>
          <w:ilvl w:val="0"/>
          <w:numId w:val="1"/>
        </w:numPr>
        <w:ind w:left="0" w:leftChars="0" w:firstLine="285" w:firstLineChars="95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项目名称</w:t>
      </w: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国网浙江长兴县供电有限公司2022年度第一批35千伏及以下配电网建设与改造项目。</w:t>
      </w:r>
    </w:p>
    <w:p>
      <w:pPr>
        <w:numPr>
          <w:ilvl w:val="0"/>
          <w:numId w:val="1"/>
        </w:numPr>
        <w:ind w:left="0" w:leftChars="0" w:firstLine="285" w:firstLineChars="95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建设单位</w:t>
      </w:r>
    </w:p>
    <w:p>
      <w:pPr>
        <w:numPr>
          <w:ilvl w:val="0"/>
          <w:numId w:val="0"/>
        </w:numPr>
        <w:ind w:left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国网浙江长兴县供电有限公司</w:t>
      </w:r>
    </w:p>
    <w:p>
      <w:pPr>
        <w:numPr>
          <w:ilvl w:val="0"/>
          <w:numId w:val="1"/>
        </w:numPr>
        <w:ind w:left="0" w:leftChars="0" w:firstLine="285" w:firstLineChars="95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建设地点</w:t>
      </w: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长兴县</w:t>
      </w:r>
    </w:p>
    <w:p>
      <w:pPr>
        <w:numPr>
          <w:ilvl w:val="0"/>
          <w:numId w:val="1"/>
        </w:numPr>
        <w:ind w:left="0" w:leftChars="0" w:firstLine="285" w:firstLineChars="95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建设内容及规模</w:t>
      </w: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2022年度，拟安排10（20）千伏配电网建设改造项目39项，计划建设10（20）千伏线路111.89公里。长兴县工程名称及细项工程建设规模见附件。</w:t>
      </w:r>
    </w:p>
    <w:p>
      <w:pPr>
        <w:numPr>
          <w:ilvl w:val="0"/>
          <w:numId w:val="1"/>
        </w:numPr>
        <w:ind w:left="0" w:leftChars="0" w:firstLine="285" w:firstLineChars="95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工程投资概算及资金筹措</w:t>
      </w: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长兴县供电公司2022年度第一批35千伏及以下配电网建设与改造项目总投资13446.66元，项目资本金占项目总投资的比例为100%，由长兴县供电公司自筹。</w:t>
      </w:r>
    </w:p>
    <w:p>
      <w:pPr>
        <w:numPr>
          <w:ilvl w:val="0"/>
          <w:numId w:val="1"/>
        </w:numPr>
        <w:ind w:left="0" w:leftChars="0" w:firstLine="285" w:firstLineChars="95"/>
        <w:jc w:val="lef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建设工期</w:t>
      </w: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工程建设期计划为2022-2023年。</w:t>
      </w:r>
    </w:p>
    <w:p>
      <w:pPr>
        <w:numPr>
          <w:ilvl w:val="0"/>
          <w:numId w:val="0"/>
        </w:numPr>
        <w:ind w:left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left="0" w:leftChars="0" w:firstLine="285" w:firstLine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特此请示，请予批复。</w:t>
      </w:r>
      <w:bookmarkStart w:id="0" w:name="_GoBack"/>
      <w:bookmarkEnd w:id="0"/>
    </w:p>
    <w:p>
      <w:pPr>
        <w:numPr>
          <w:ilvl w:val="0"/>
          <w:numId w:val="0"/>
        </w:numPr>
        <w:ind w:left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95"/>
        <w:jc w:val="righ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国网浙江长兴县供电有限公司</w:t>
      </w:r>
    </w:p>
    <w:p>
      <w:pPr>
        <w:numPr>
          <w:ilvl w:val="0"/>
          <w:numId w:val="0"/>
        </w:numPr>
        <w:ind w:leftChars="95"/>
        <w:jc w:val="righ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2021年8月6日</w:t>
      </w:r>
    </w:p>
    <w:p>
      <w:pPr>
        <w:numPr>
          <w:ilvl w:val="0"/>
          <w:numId w:val="0"/>
        </w:numPr>
        <w:ind w:leftChars="95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C117DD"/>
    <w:multiLevelType w:val="singleLevel"/>
    <w:tmpl w:val="82C117D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35F71"/>
    <w:rsid w:val="04036C97"/>
    <w:rsid w:val="0B920459"/>
    <w:rsid w:val="0B997170"/>
    <w:rsid w:val="0FCA6E7F"/>
    <w:rsid w:val="162369DE"/>
    <w:rsid w:val="1B8D39AB"/>
    <w:rsid w:val="1CB35867"/>
    <w:rsid w:val="236D3058"/>
    <w:rsid w:val="23A50920"/>
    <w:rsid w:val="24803753"/>
    <w:rsid w:val="2C1B3B67"/>
    <w:rsid w:val="2D0C137A"/>
    <w:rsid w:val="33012118"/>
    <w:rsid w:val="35F31A08"/>
    <w:rsid w:val="36B343AB"/>
    <w:rsid w:val="371020A8"/>
    <w:rsid w:val="37C71763"/>
    <w:rsid w:val="386E1BAD"/>
    <w:rsid w:val="3BA96BC3"/>
    <w:rsid w:val="3BAD4B66"/>
    <w:rsid w:val="3E2240BC"/>
    <w:rsid w:val="41891015"/>
    <w:rsid w:val="4829044F"/>
    <w:rsid w:val="49C41D79"/>
    <w:rsid w:val="4C101F52"/>
    <w:rsid w:val="4FDF0910"/>
    <w:rsid w:val="50106E88"/>
    <w:rsid w:val="521705B9"/>
    <w:rsid w:val="584E6D6F"/>
    <w:rsid w:val="5B1224B0"/>
    <w:rsid w:val="5E7C4060"/>
    <w:rsid w:val="5F644805"/>
    <w:rsid w:val="60CA5FC9"/>
    <w:rsid w:val="64010A8B"/>
    <w:rsid w:val="652A659B"/>
    <w:rsid w:val="6C864330"/>
    <w:rsid w:val="7A4C6E58"/>
    <w:rsid w:val="7ABB1A2B"/>
    <w:rsid w:val="7C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6">
    <w:name w:val="页脚 Char1"/>
    <w:basedOn w:val="3"/>
    <w:link w:val="2"/>
    <w:qFormat/>
    <w:uiPriority w:val="0"/>
    <w:rPr>
      <w:rFonts w:hint="default"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SQ</cp:lastModifiedBy>
  <dcterms:modified xsi:type="dcterms:W3CDTF">2021-08-06T09:25:15Z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